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8EA" w:rsidRPr="001F217C" w:rsidRDefault="00B94362">
      <w:pPr>
        <w:spacing w:line="360" w:lineRule="auto"/>
        <w:ind w:firstLine="709"/>
        <w:jc w:val="right"/>
        <w:rPr>
          <w:sz w:val="24"/>
          <w:szCs w:val="24"/>
        </w:rPr>
      </w:pPr>
      <w:bookmarkStart w:id="0" w:name="_GoBack"/>
      <w:bookmarkEnd w:id="0"/>
      <w:r w:rsidRPr="001F217C">
        <w:rPr>
          <w:sz w:val="24"/>
          <w:szCs w:val="24"/>
        </w:rPr>
        <w:t>Приложение 1</w:t>
      </w: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>
      <w:pPr>
        <w:spacing w:line="360" w:lineRule="auto"/>
        <w:ind w:firstLine="709"/>
        <w:jc w:val="center"/>
        <w:rPr>
          <w:b/>
        </w:rPr>
      </w:pPr>
    </w:p>
    <w:p w:rsidR="007E28EA" w:rsidRPr="001F217C" w:rsidRDefault="007E28EA" w:rsidP="004A53F0">
      <w:pPr>
        <w:ind w:firstLine="709"/>
        <w:jc w:val="center"/>
        <w:rPr>
          <w:b/>
        </w:rPr>
      </w:pPr>
    </w:p>
    <w:p w:rsidR="004A53F0" w:rsidRDefault="004A53F0" w:rsidP="004A53F0">
      <w:pPr>
        <w:ind w:firstLine="709"/>
        <w:jc w:val="center"/>
      </w:pPr>
      <w:r>
        <w:t>Аналитическая справка</w:t>
      </w:r>
    </w:p>
    <w:p w:rsidR="007E28EA" w:rsidRDefault="004A53F0" w:rsidP="004A53F0">
      <w:pPr>
        <w:ind w:firstLine="709"/>
        <w:jc w:val="center"/>
        <w:rPr>
          <w:b/>
        </w:rPr>
      </w:pPr>
      <w:r w:rsidRPr="001F217C">
        <w:t>по итогам Мотивирующего мониторинга органов местного самоуправления Республики Бурятия, осуществляющих управление в сфере образования</w:t>
      </w:r>
    </w:p>
    <w:p w:rsidR="004A53F0" w:rsidRPr="001F217C" w:rsidRDefault="004A53F0" w:rsidP="004A53F0">
      <w:pPr>
        <w:ind w:firstLine="709"/>
        <w:jc w:val="center"/>
        <w:rPr>
          <w:b/>
        </w:rPr>
      </w:pPr>
    </w:p>
    <w:p w:rsidR="007E28EA" w:rsidRPr="001F217C" w:rsidRDefault="007E28EA">
      <w:pPr>
        <w:jc w:val="center"/>
      </w:pPr>
    </w:p>
    <w:p w:rsidR="007E28EA" w:rsidRPr="001F217C" w:rsidRDefault="00B94362">
      <w:pPr>
        <w:spacing w:after="200" w:line="276" w:lineRule="auto"/>
        <w:rPr>
          <w:b/>
        </w:rPr>
      </w:pPr>
      <w:r w:rsidRPr="001F217C">
        <w:rPr>
          <w:b/>
        </w:rPr>
        <w:br w:type="page"/>
      </w:r>
    </w:p>
    <w:p w:rsidR="007E28EA" w:rsidRDefault="00E339BC">
      <w:pPr>
        <w:spacing w:line="360" w:lineRule="auto"/>
        <w:ind w:firstLine="709"/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ascii="Times New Roman" w:eastAsia="Calibri" w:hAnsi="Times New Roman" w:cs="Times New Roman"/>
          <w:color w:val="auto"/>
        </w:rPr>
        <w:id w:val="632864594"/>
        <w:docPartObj>
          <w:docPartGallery w:val="Table of Contents"/>
          <w:docPartUnique/>
        </w:docPartObj>
      </w:sdtPr>
      <w:sdtEndPr/>
      <w:sdtContent>
        <w:p w:rsidR="00CC365D" w:rsidRPr="007E6B69" w:rsidRDefault="00CC365D" w:rsidP="007E6B69">
          <w:pPr>
            <w:pStyle w:val="aa"/>
            <w:spacing w:before="0" w:line="360" w:lineRule="auto"/>
            <w:rPr>
              <w:color w:val="auto"/>
            </w:rPr>
          </w:pPr>
        </w:p>
        <w:p w:rsidR="007E6B69" w:rsidRPr="007E6B69" w:rsidRDefault="001C0431" w:rsidP="007E6B69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7E6B69">
            <w:fldChar w:fldCharType="begin"/>
          </w:r>
          <w:r w:rsidR="00CC365D" w:rsidRPr="007E6B69">
            <w:instrText xml:space="preserve"> TOC \o "1-3" \h \z \u </w:instrText>
          </w:r>
          <w:r w:rsidRPr="007E6B69">
            <w:fldChar w:fldCharType="separate"/>
          </w:r>
          <w:hyperlink w:anchor="_Toc141363341" w:history="1">
            <w:r w:rsidR="007E6B69" w:rsidRPr="007E6B69">
              <w:rPr>
                <w:rStyle w:val="af6"/>
                <w:noProof/>
              </w:rPr>
              <w:t>Введение</w:t>
            </w:r>
            <w:r w:rsidR="007E6B69" w:rsidRPr="007E6B69">
              <w:rPr>
                <w:noProof/>
                <w:webHidden/>
              </w:rPr>
              <w:tab/>
            </w:r>
            <w:r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_Toc141363341 \h </w:instrText>
            </w:r>
            <w:r w:rsidRPr="007E6B69">
              <w:rPr>
                <w:noProof/>
                <w:webHidden/>
              </w:rPr>
            </w:r>
            <w:r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3</w:t>
            </w:r>
            <w:r w:rsidRPr="007E6B69">
              <w:rPr>
                <w:noProof/>
                <w:webHidden/>
              </w:rPr>
              <w:fldChar w:fldCharType="end"/>
            </w:r>
          </w:hyperlink>
        </w:p>
        <w:p w:rsidR="007E6B69" w:rsidRPr="007E6B69" w:rsidRDefault="00AC664F" w:rsidP="007E6B69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1363342" w:history="1">
            <w:r w:rsidR="007E6B69" w:rsidRPr="007E6B69">
              <w:rPr>
                <w:rStyle w:val="af6"/>
                <w:noProof/>
              </w:rPr>
              <w:t>1. Подходы к проведению анализа показателей Мотивирующего мониторинга.</w:t>
            </w:r>
            <w:r w:rsidR="007E6B69" w:rsidRPr="007E6B69">
              <w:rPr>
                <w:noProof/>
                <w:webHidden/>
              </w:rPr>
              <w:tab/>
            </w:r>
            <w:r w:rsidR="001C0431"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_Toc141363342 \h </w:instrText>
            </w:r>
            <w:r w:rsidR="001C0431" w:rsidRPr="007E6B69">
              <w:rPr>
                <w:noProof/>
                <w:webHidden/>
              </w:rPr>
            </w:r>
            <w:r w:rsidR="001C0431"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5</w:t>
            </w:r>
            <w:r w:rsidR="001C0431" w:rsidRPr="007E6B69">
              <w:rPr>
                <w:noProof/>
                <w:webHidden/>
              </w:rPr>
              <w:fldChar w:fldCharType="end"/>
            </w:r>
          </w:hyperlink>
        </w:p>
        <w:p w:rsidR="007E6B69" w:rsidRPr="007E6B69" w:rsidRDefault="00AC664F" w:rsidP="007E6B69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1363343" w:history="1">
            <w:r w:rsidR="007E6B69" w:rsidRPr="007E6B69">
              <w:rPr>
                <w:rStyle w:val="af6"/>
                <w:noProof/>
              </w:rPr>
              <w:t>2. Анализ показателей Мотивирующего мониторинга муниципалитетов по направлению 1. Создание условий для достижения результатов.</w:t>
            </w:r>
            <w:r w:rsidR="007E6B69" w:rsidRPr="007E6B69">
              <w:rPr>
                <w:noProof/>
                <w:webHidden/>
              </w:rPr>
              <w:tab/>
            </w:r>
            <w:r w:rsidR="001C0431"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_Toc141363343 \h </w:instrText>
            </w:r>
            <w:r w:rsidR="001C0431" w:rsidRPr="007E6B69">
              <w:rPr>
                <w:noProof/>
                <w:webHidden/>
              </w:rPr>
            </w:r>
            <w:r w:rsidR="001C0431"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12</w:t>
            </w:r>
            <w:r w:rsidR="001C0431" w:rsidRPr="007E6B69">
              <w:rPr>
                <w:noProof/>
                <w:webHidden/>
              </w:rPr>
              <w:fldChar w:fldCharType="end"/>
            </w:r>
          </w:hyperlink>
        </w:p>
        <w:p w:rsidR="007E6B69" w:rsidRPr="007E6B69" w:rsidRDefault="00AC664F" w:rsidP="007E6B69">
          <w:pPr>
            <w:pStyle w:val="21"/>
            <w:tabs>
              <w:tab w:val="right" w:leader="dot" w:pos="9344"/>
            </w:tabs>
            <w:spacing w:after="0" w:line="360" w:lineRule="auto"/>
            <w:ind w:left="0" w:firstLine="426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1363344" w:history="1">
            <w:r w:rsidR="007E6B69" w:rsidRPr="007E6B69">
              <w:rPr>
                <w:rStyle w:val="af6"/>
                <w:noProof/>
              </w:rPr>
              <w:t>2.1. Рейтинг муниципалитетов по показателям 1-14.</w:t>
            </w:r>
            <w:r w:rsidR="007E6B69" w:rsidRPr="007E6B69">
              <w:rPr>
                <w:noProof/>
                <w:webHidden/>
              </w:rPr>
              <w:tab/>
            </w:r>
            <w:r w:rsidR="001C0431"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_Toc141363344 \h </w:instrText>
            </w:r>
            <w:r w:rsidR="001C0431" w:rsidRPr="007E6B69">
              <w:rPr>
                <w:noProof/>
                <w:webHidden/>
              </w:rPr>
            </w:r>
            <w:r w:rsidR="001C0431"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12</w:t>
            </w:r>
            <w:r w:rsidR="001C0431" w:rsidRPr="007E6B69">
              <w:rPr>
                <w:noProof/>
                <w:webHidden/>
              </w:rPr>
              <w:fldChar w:fldCharType="end"/>
            </w:r>
          </w:hyperlink>
        </w:p>
        <w:p w:rsidR="007E6B69" w:rsidRPr="007E6B69" w:rsidRDefault="00AC664F" w:rsidP="007E6B69">
          <w:pPr>
            <w:pStyle w:val="21"/>
            <w:tabs>
              <w:tab w:val="right" w:leader="dot" w:pos="9344"/>
            </w:tabs>
            <w:spacing w:after="0" w:line="360" w:lineRule="auto"/>
            <w:ind w:left="0" w:firstLine="426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1363345" w:history="1">
            <w:r w:rsidR="007E6B69" w:rsidRPr="007E6B69">
              <w:rPr>
                <w:rStyle w:val="af6"/>
                <w:rFonts w:eastAsia="Times New Roman"/>
                <w:noProof/>
                <w:lang w:eastAsia="ru-RU"/>
              </w:rPr>
              <w:t>2.2. Рейтинг муниципалитетов по направлению 1.</w:t>
            </w:r>
            <w:r w:rsidR="007E6B69" w:rsidRPr="007E6B69">
              <w:rPr>
                <w:noProof/>
                <w:webHidden/>
              </w:rPr>
              <w:tab/>
            </w:r>
            <w:r w:rsidR="001C0431"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_Toc141363345 \h </w:instrText>
            </w:r>
            <w:r w:rsidR="001C0431" w:rsidRPr="007E6B69">
              <w:rPr>
                <w:noProof/>
                <w:webHidden/>
              </w:rPr>
            </w:r>
            <w:r w:rsidR="001C0431"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47</w:t>
            </w:r>
            <w:r w:rsidR="001C0431" w:rsidRPr="007E6B69">
              <w:rPr>
                <w:noProof/>
                <w:webHidden/>
              </w:rPr>
              <w:fldChar w:fldCharType="end"/>
            </w:r>
          </w:hyperlink>
        </w:p>
        <w:p w:rsidR="007E6B69" w:rsidRPr="007E6B69" w:rsidRDefault="00AC664F" w:rsidP="007E6B69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1363346" w:history="1">
            <w:r w:rsidR="007E6B69" w:rsidRPr="007E6B69">
              <w:rPr>
                <w:rStyle w:val="af6"/>
                <w:noProof/>
              </w:rPr>
              <w:t>3. Анализ показателей Мотивирующего мониторинга муниципалитетов по направлению 2. Достижение учебных и воспитательных результатов.</w:t>
            </w:r>
            <w:r w:rsidR="007E6B69" w:rsidRPr="007E6B69">
              <w:rPr>
                <w:noProof/>
                <w:webHidden/>
              </w:rPr>
              <w:tab/>
            </w:r>
            <w:r w:rsidR="001C0431"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_Toc141363346 \h </w:instrText>
            </w:r>
            <w:r w:rsidR="001C0431" w:rsidRPr="007E6B69">
              <w:rPr>
                <w:noProof/>
                <w:webHidden/>
              </w:rPr>
            </w:r>
            <w:r w:rsidR="001C0431"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51</w:t>
            </w:r>
            <w:r w:rsidR="001C0431" w:rsidRPr="007E6B69">
              <w:rPr>
                <w:noProof/>
                <w:webHidden/>
              </w:rPr>
              <w:fldChar w:fldCharType="end"/>
            </w:r>
          </w:hyperlink>
        </w:p>
        <w:p w:rsidR="007E6B69" w:rsidRPr="007E6B69" w:rsidRDefault="00AC664F" w:rsidP="007E6B69">
          <w:pPr>
            <w:pStyle w:val="21"/>
            <w:tabs>
              <w:tab w:val="right" w:leader="dot" w:pos="9344"/>
            </w:tabs>
            <w:spacing w:after="0" w:line="360" w:lineRule="auto"/>
            <w:ind w:left="0" w:firstLine="426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1363347" w:history="1">
            <w:r w:rsidR="007E6B69" w:rsidRPr="007E6B69">
              <w:rPr>
                <w:rStyle w:val="af6"/>
                <w:noProof/>
              </w:rPr>
              <w:t>3.1. Рейтинг муниципалитетов по показателям 15-23.</w:t>
            </w:r>
            <w:r w:rsidR="007E6B69" w:rsidRPr="007E6B69">
              <w:rPr>
                <w:noProof/>
                <w:webHidden/>
              </w:rPr>
              <w:tab/>
            </w:r>
            <w:r w:rsidR="001C0431"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_Toc141363347 \h </w:instrText>
            </w:r>
            <w:r w:rsidR="001C0431" w:rsidRPr="007E6B69">
              <w:rPr>
                <w:noProof/>
                <w:webHidden/>
              </w:rPr>
            </w:r>
            <w:r w:rsidR="001C0431"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51</w:t>
            </w:r>
            <w:r w:rsidR="001C0431" w:rsidRPr="007E6B69">
              <w:rPr>
                <w:noProof/>
                <w:webHidden/>
              </w:rPr>
              <w:fldChar w:fldCharType="end"/>
            </w:r>
          </w:hyperlink>
        </w:p>
        <w:p w:rsidR="007E6B69" w:rsidRPr="007E6B69" w:rsidRDefault="00AC664F" w:rsidP="007E6B69">
          <w:pPr>
            <w:pStyle w:val="21"/>
            <w:tabs>
              <w:tab w:val="right" w:leader="dot" w:pos="9344"/>
            </w:tabs>
            <w:spacing w:after="0" w:line="360" w:lineRule="auto"/>
            <w:ind w:left="0" w:firstLine="426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1363348" w:history="1">
            <w:r w:rsidR="007E6B69" w:rsidRPr="007E6B69">
              <w:rPr>
                <w:rStyle w:val="af6"/>
                <w:rFonts w:eastAsia="Times New Roman"/>
                <w:noProof/>
                <w:lang w:eastAsia="ru-RU"/>
              </w:rPr>
              <w:t>3.2. Рейтинг муниципалитетов по направлению 2.</w:t>
            </w:r>
            <w:r w:rsidR="007E6B69" w:rsidRPr="007E6B69">
              <w:rPr>
                <w:noProof/>
                <w:webHidden/>
              </w:rPr>
              <w:tab/>
            </w:r>
            <w:r w:rsidR="001C0431"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_Toc141363348 \h </w:instrText>
            </w:r>
            <w:r w:rsidR="001C0431" w:rsidRPr="007E6B69">
              <w:rPr>
                <w:noProof/>
                <w:webHidden/>
              </w:rPr>
            </w:r>
            <w:r w:rsidR="001C0431"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74</w:t>
            </w:r>
            <w:r w:rsidR="001C0431" w:rsidRPr="007E6B69">
              <w:rPr>
                <w:noProof/>
                <w:webHidden/>
              </w:rPr>
              <w:fldChar w:fldCharType="end"/>
            </w:r>
          </w:hyperlink>
        </w:p>
        <w:p w:rsidR="007E6B69" w:rsidRPr="007E6B69" w:rsidRDefault="00AC664F" w:rsidP="007E6B69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1363349" w:history="1">
            <w:r w:rsidR="007E6B69" w:rsidRPr="007E6B69">
              <w:rPr>
                <w:rStyle w:val="af6"/>
                <w:noProof/>
              </w:rPr>
              <w:t>4. Сводный рейтинг муниципалитетов.</w:t>
            </w:r>
            <w:r w:rsidR="007E6B69" w:rsidRPr="007E6B69">
              <w:rPr>
                <w:noProof/>
                <w:webHidden/>
              </w:rPr>
              <w:tab/>
            </w:r>
            <w:r w:rsidR="001C0431"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_Toc141363349 \h </w:instrText>
            </w:r>
            <w:r w:rsidR="001C0431" w:rsidRPr="007E6B69">
              <w:rPr>
                <w:noProof/>
                <w:webHidden/>
              </w:rPr>
            </w:r>
            <w:r w:rsidR="001C0431"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77</w:t>
            </w:r>
            <w:r w:rsidR="001C0431" w:rsidRPr="007E6B69">
              <w:rPr>
                <w:noProof/>
                <w:webHidden/>
              </w:rPr>
              <w:fldChar w:fldCharType="end"/>
            </w:r>
          </w:hyperlink>
        </w:p>
        <w:p w:rsidR="007E6B69" w:rsidRPr="007E6B69" w:rsidRDefault="00AC664F" w:rsidP="007E6B69">
          <w:pPr>
            <w:pStyle w:val="21"/>
            <w:tabs>
              <w:tab w:val="right" w:leader="dot" w:pos="9344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1363350" w:history="1">
            <w:r w:rsidR="007E6B69" w:rsidRPr="007E6B69">
              <w:rPr>
                <w:rStyle w:val="af6"/>
                <w:noProof/>
              </w:rPr>
              <w:t>Заключение</w:t>
            </w:r>
            <w:r w:rsidR="007E6B69" w:rsidRPr="007E6B69">
              <w:rPr>
                <w:noProof/>
                <w:webHidden/>
              </w:rPr>
              <w:tab/>
            </w:r>
            <w:r w:rsidR="001C0431" w:rsidRPr="007E6B69">
              <w:rPr>
                <w:noProof/>
                <w:webHidden/>
              </w:rPr>
              <w:fldChar w:fldCharType="begin"/>
            </w:r>
            <w:r w:rsidR="007E6B69" w:rsidRPr="007E6B69">
              <w:rPr>
                <w:noProof/>
                <w:webHidden/>
              </w:rPr>
              <w:instrText xml:space="preserve"> PAGEREF _Toc141363350 \h </w:instrText>
            </w:r>
            <w:r w:rsidR="001C0431" w:rsidRPr="007E6B69">
              <w:rPr>
                <w:noProof/>
                <w:webHidden/>
              </w:rPr>
            </w:r>
            <w:r w:rsidR="001C0431" w:rsidRPr="007E6B69">
              <w:rPr>
                <w:noProof/>
                <w:webHidden/>
              </w:rPr>
              <w:fldChar w:fldCharType="separate"/>
            </w:r>
            <w:r w:rsidR="007E6B69" w:rsidRPr="007E6B69">
              <w:rPr>
                <w:noProof/>
                <w:webHidden/>
              </w:rPr>
              <w:t>80</w:t>
            </w:r>
            <w:r w:rsidR="001C0431" w:rsidRPr="007E6B69">
              <w:rPr>
                <w:noProof/>
                <w:webHidden/>
              </w:rPr>
              <w:fldChar w:fldCharType="end"/>
            </w:r>
          </w:hyperlink>
        </w:p>
        <w:p w:rsidR="00CC365D" w:rsidRPr="00E319F0" w:rsidRDefault="001C0431" w:rsidP="007E6B69">
          <w:pPr>
            <w:spacing w:line="360" w:lineRule="auto"/>
          </w:pPr>
          <w:r w:rsidRPr="007E6B69">
            <w:fldChar w:fldCharType="end"/>
          </w:r>
        </w:p>
      </w:sdtContent>
    </w:sdt>
    <w:p w:rsidR="007E28EA" w:rsidRPr="006114D0" w:rsidRDefault="007E28EA">
      <w:pPr>
        <w:spacing w:line="360" w:lineRule="auto"/>
        <w:ind w:firstLine="709"/>
        <w:jc w:val="both"/>
        <w:rPr>
          <w:lang w:val="en-US"/>
        </w:rPr>
      </w:pPr>
    </w:p>
    <w:p w:rsidR="007E28EA" w:rsidRPr="006114D0" w:rsidRDefault="00B94362">
      <w:pPr>
        <w:spacing w:after="200" w:line="276" w:lineRule="auto"/>
      </w:pPr>
      <w:r w:rsidRPr="006114D0">
        <w:br w:type="page"/>
      </w:r>
    </w:p>
    <w:p w:rsidR="007E28EA" w:rsidRDefault="00B94362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1" w:name="_Toc139354948"/>
      <w:bookmarkStart w:id="2" w:name="_Toc141363341"/>
      <w:r>
        <w:rPr>
          <w:rFonts w:ascii="Times New Roman" w:hAnsi="Times New Roman" w:cs="Times New Roman"/>
          <w:b/>
          <w:color w:val="auto"/>
        </w:rPr>
        <w:lastRenderedPageBreak/>
        <w:t>Введение</w:t>
      </w:r>
      <w:bookmarkEnd w:id="1"/>
      <w:bookmarkEnd w:id="2"/>
    </w:p>
    <w:p w:rsidR="007E28EA" w:rsidRDefault="007E28EA">
      <w:pPr>
        <w:spacing w:line="360" w:lineRule="auto"/>
        <w:ind w:firstLine="709"/>
        <w:jc w:val="both"/>
      </w:pPr>
    </w:p>
    <w:p w:rsidR="007E28EA" w:rsidRPr="00E339BC" w:rsidRDefault="00B94362">
      <w:pPr>
        <w:spacing w:line="360" w:lineRule="auto"/>
        <w:ind w:firstLine="709"/>
        <w:jc w:val="both"/>
      </w:pPr>
      <w:r>
        <w:t xml:space="preserve">Модель управления системой образования Российской Федерации является многоуровневой и включает в себя федеральный, региональный, муниципальный и институциональный компоненты. Это позволяет синхронизировать процессы управления по приоритетным направлениям развития образования, учитывая особенности </w:t>
      </w:r>
      <w:r w:rsidRPr="00E339BC">
        <w:t>каждого региона, муниципалитета, каждой образовательной организации.</w:t>
      </w:r>
    </w:p>
    <w:p w:rsidR="009E44B1" w:rsidRPr="00E339BC" w:rsidRDefault="009E44B1" w:rsidP="009E44B1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39BC">
        <w:rPr>
          <w:rFonts w:eastAsia="Calibri"/>
          <w:sz w:val="28"/>
          <w:szCs w:val="28"/>
          <w:lang w:eastAsia="en-US"/>
        </w:rPr>
        <w:t>Совершенствование модели управления системой образования, с целью повышения ее эффективности, является одной из приоритетных задач, стоящих перед органами исполнительной власти субъектов РФ</w:t>
      </w:r>
      <w:r w:rsidR="00431F31" w:rsidRPr="00E339BC">
        <w:rPr>
          <w:rFonts w:eastAsia="Calibri"/>
          <w:sz w:val="28"/>
          <w:szCs w:val="28"/>
          <w:lang w:eastAsia="en-US"/>
        </w:rPr>
        <w:t xml:space="preserve"> и органами местного самоуправления</w:t>
      </w:r>
      <w:r w:rsidRPr="00E339BC">
        <w:rPr>
          <w:rFonts w:eastAsia="Calibri"/>
          <w:sz w:val="28"/>
          <w:szCs w:val="28"/>
          <w:lang w:eastAsia="en-US"/>
        </w:rPr>
        <w:t>, осуществляющими управление в сфере образования. Этот процесс обусловлен необходимостью развития региональных и муниципальных механизмов управления качеством образования, реализации комплекса мер, направленных на формирование стандартизированных измерительных материалов оценки региональных, муниципальных практик управления качеством образования.</w:t>
      </w:r>
    </w:p>
    <w:p w:rsidR="0012027E" w:rsidRPr="0012027E" w:rsidRDefault="00B94362">
      <w:pPr>
        <w:spacing w:line="360" w:lineRule="auto"/>
        <w:ind w:firstLine="709"/>
        <w:jc w:val="both"/>
      </w:pPr>
      <w:bookmarkStart w:id="3" w:name="100020"/>
      <w:bookmarkEnd w:id="3"/>
      <w:r>
        <w:t xml:space="preserve">Мотивирующий мониторинг деятельности органов исполнительной власти субъектов Российской Федерации, осуществляющих управление в сфере образования, внедрен в практику управления </w:t>
      </w:r>
      <w:r w:rsidR="00D20CD5">
        <w:t>в 2021 году</w:t>
      </w:r>
      <w:r w:rsidR="00D20CD5">
        <w:rPr>
          <w:rStyle w:val="ae"/>
          <w:bCs/>
          <w:color w:val="222222"/>
          <w:shd w:val="clear" w:color="auto" w:fill="FFFFFF"/>
        </w:rPr>
        <w:footnoteReference w:id="1"/>
      </w:r>
      <w:r w:rsidR="00D20CD5">
        <w:t>. Мотивирующий мониторинг деятельности органов местного самоуправления, осуществляющих управление в сфере образования внедрен в практику управления в 2022 г.</w:t>
      </w:r>
      <w:r w:rsidR="00D20CD5">
        <w:rPr>
          <w:rStyle w:val="ae"/>
        </w:rPr>
        <w:footnoteReference w:id="2"/>
      </w:r>
    </w:p>
    <w:p w:rsidR="007E28EA" w:rsidRPr="00C807A3" w:rsidRDefault="00F23BC2">
      <w:pPr>
        <w:spacing w:line="360" w:lineRule="auto"/>
        <w:ind w:firstLine="709"/>
        <w:jc w:val="both"/>
      </w:pPr>
      <w:r w:rsidRPr="00C807A3">
        <w:t>Основной целью мотивирующего мониторинга муниципалитетов является информационное обеспечение управлени</w:t>
      </w:r>
      <w:r w:rsidR="00886B0F" w:rsidRPr="00C807A3">
        <w:t>я</w:t>
      </w:r>
      <w:r w:rsidRPr="00C807A3">
        <w:t xml:space="preserve"> системой общего образования, дополнительного образования детей на основе объективного </w:t>
      </w:r>
      <w:r w:rsidRPr="00C807A3">
        <w:lastRenderedPageBreak/>
        <w:t>представления о ее состоянии и происходящих в ней количественных и качественных изменениях.</w:t>
      </w:r>
    </w:p>
    <w:p w:rsidR="001700B9" w:rsidRPr="00010230" w:rsidRDefault="001700B9">
      <w:pPr>
        <w:spacing w:line="360" w:lineRule="auto"/>
        <w:ind w:firstLine="709"/>
        <w:jc w:val="both"/>
      </w:pPr>
      <w:r w:rsidRPr="00C807A3">
        <w:t>В данной аналитической справк</w:t>
      </w:r>
      <w:r w:rsidR="002F7E0F" w:rsidRPr="00C807A3">
        <w:t>е</w:t>
      </w:r>
      <w:r w:rsidRPr="00C807A3">
        <w:t xml:space="preserve"> представлены результаты оценки органов местного </w:t>
      </w:r>
      <w:r w:rsidRPr="00010230">
        <w:t xml:space="preserve">самоуправления Республики Бурятия, осуществляющих управление в сфере образования, по </w:t>
      </w:r>
      <w:r w:rsidR="000765EE" w:rsidRPr="00010230">
        <w:t xml:space="preserve">20 показателям </w:t>
      </w:r>
      <w:r w:rsidR="00F863B7">
        <w:t>двух</w:t>
      </w:r>
      <w:r w:rsidR="00523FC0" w:rsidRPr="00010230">
        <w:t xml:space="preserve"> </w:t>
      </w:r>
      <w:r w:rsidR="000765EE" w:rsidRPr="00010230">
        <w:t>направлени</w:t>
      </w:r>
      <w:r w:rsidR="00523FC0" w:rsidRPr="00010230">
        <w:t>й</w:t>
      </w:r>
      <w:r w:rsidR="00F863B7">
        <w:t>:</w:t>
      </w:r>
      <w:r w:rsidR="000765EE" w:rsidRPr="00010230">
        <w:t xml:space="preserve"> по направлению 1</w:t>
      </w:r>
      <w:r w:rsidR="00010230" w:rsidRPr="00010230">
        <w:t>.</w:t>
      </w:r>
      <w:r w:rsidR="000765EE" w:rsidRPr="00010230">
        <w:t xml:space="preserve"> </w:t>
      </w:r>
      <w:r w:rsidR="00010230" w:rsidRPr="00010230">
        <w:t xml:space="preserve">«Создание условий для достижения результатов» </w:t>
      </w:r>
      <w:r w:rsidR="00523FC0" w:rsidRPr="00010230">
        <w:t xml:space="preserve">- </w:t>
      </w:r>
      <w:r w:rsidR="000765EE" w:rsidRPr="00010230">
        <w:t>13 показателей из 14 и направления 2</w:t>
      </w:r>
      <w:r w:rsidR="00010230" w:rsidRPr="00010230">
        <w:t>.</w:t>
      </w:r>
      <w:r w:rsidR="000765EE" w:rsidRPr="00010230">
        <w:t xml:space="preserve"> </w:t>
      </w:r>
      <w:r w:rsidR="00010230" w:rsidRPr="00010230">
        <w:t xml:space="preserve">«Достижение учебных и воспитательных результатов» </w:t>
      </w:r>
      <w:r w:rsidR="00523FC0" w:rsidRPr="00010230">
        <w:t xml:space="preserve">- </w:t>
      </w:r>
      <w:r w:rsidR="00D350D7">
        <w:t>7 показателей из 9.</w:t>
      </w:r>
    </w:p>
    <w:p w:rsidR="000765EE" w:rsidRPr="00C807A3" w:rsidRDefault="000765EE">
      <w:pPr>
        <w:spacing w:line="360" w:lineRule="auto"/>
        <w:ind w:firstLine="709"/>
        <w:jc w:val="both"/>
      </w:pPr>
      <w:r w:rsidRPr="00010230">
        <w:t>Поскольку оценка по</w:t>
      </w:r>
      <w:r w:rsidRPr="00C807A3">
        <w:t xml:space="preserve"> показателям направления 3</w:t>
      </w:r>
      <w:r w:rsidR="00886B0F" w:rsidRPr="00C807A3">
        <w:t>.</w:t>
      </w:r>
      <w:r w:rsidRPr="00C807A3">
        <w:t xml:space="preserve"> </w:t>
      </w:r>
      <w:r w:rsidR="00523FC0">
        <w:t>«</w:t>
      </w:r>
      <w:r w:rsidRPr="00C807A3">
        <w:t>Организация рабочих процессов</w:t>
      </w:r>
      <w:r w:rsidR="00523FC0">
        <w:t>»</w:t>
      </w:r>
      <w:r w:rsidRPr="00C807A3">
        <w:t xml:space="preserve"> не проводилась, в данной аналитической справке отсутствует информация по данному направлению.</w:t>
      </w:r>
    </w:p>
    <w:p w:rsidR="009C0355" w:rsidRDefault="009C0355">
      <w:pPr>
        <w:spacing w:line="360" w:lineRule="auto"/>
        <w:ind w:firstLine="709"/>
        <w:jc w:val="both"/>
      </w:pPr>
      <w:r>
        <w:t xml:space="preserve">Аналитическая справка состоит из введения, </w:t>
      </w:r>
      <w:r w:rsidR="00EB28C9">
        <w:t>четырех</w:t>
      </w:r>
      <w:r>
        <w:t xml:space="preserve"> глав, заключения и приложени</w:t>
      </w:r>
      <w:r w:rsidR="009C352F">
        <w:t>й</w:t>
      </w:r>
      <w:r>
        <w:t>.</w:t>
      </w:r>
    </w:p>
    <w:p w:rsidR="009728B4" w:rsidRPr="00C807A3" w:rsidRDefault="009016A9">
      <w:pPr>
        <w:spacing w:line="360" w:lineRule="auto"/>
        <w:ind w:firstLine="709"/>
        <w:jc w:val="both"/>
      </w:pPr>
      <w:r w:rsidRPr="00553FF8">
        <w:t xml:space="preserve">В первой главе представлена методика расчета рейтинга и группировки муниципалитетов, во второй главе - результаты оценки по показателям направления 1, в третьей главе - результаты оценки по </w:t>
      </w:r>
      <w:r w:rsidR="00533331">
        <w:t xml:space="preserve">показателям </w:t>
      </w:r>
      <w:r w:rsidRPr="00553FF8">
        <w:t>направлени</w:t>
      </w:r>
      <w:r w:rsidR="00533331">
        <w:t>я</w:t>
      </w:r>
      <w:r w:rsidRPr="00553FF8">
        <w:t xml:space="preserve"> 2, в четвертой главе - результаты сводного рейтинга.</w:t>
      </w:r>
      <w:r w:rsidR="00914A1A">
        <w:t xml:space="preserve"> </w:t>
      </w:r>
      <w:r w:rsidR="009C0355" w:rsidRPr="00C807A3">
        <w:t>Заключение содержит краткие выводы по результатам исследования. Приложени</w:t>
      </w:r>
      <w:r w:rsidR="009C352F">
        <w:t>я</w:t>
      </w:r>
      <w:r w:rsidR="009C0355" w:rsidRPr="00C807A3">
        <w:t xml:space="preserve"> содерж</w:t>
      </w:r>
      <w:r w:rsidR="00533331">
        <w:t>а</w:t>
      </w:r>
      <w:r w:rsidR="009C0355" w:rsidRPr="00C807A3">
        <w:t xml:space="preserve">т </w:t>
      </w:r>
      <w:r w:rsidR="009728B4" w:rsidRPr="00C807A3">
        <w:t>материалы, дополняющие текст, но ввиду объема не включен</w:t>
      </w:r>
      <w:r w:rsidR="002F7E0F" w:rsidRPr="00C807A3">
        <w:t>н</w:t>
      </w:r>
      <w:r w:rsidR="009728B4" w:rsidRPr="00C807A3">
        <w:t>ы</w:t>
      </w:r>
      <w:r w:rsidR="002F7E0F" w:rsidRPr="00C807A3">
        <w:t>е</w:t>
      </w:r>
      <w:r w:rsidR="009728B4" w:rsidRPr="00C807A3">
        <w:t xml:space="preserve"> в основную часть.</w:t>
      </w:r>
    </w:p>
    <w:p w:rsidR="007E28EA" w:rsidRDefault="00B94362">
      <w:pPr>
        <w:spacing w:after="200" w:line="276" w:lineRule="auto"/>
      </w:pPr>
      <w:r>
        <w:br w:type="page"/>
      </w:r>
    </w:p>
    <w:p w:rsidR="007E28EA" w:rsidRDefault="00B94362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auto"/>
        </w:rPr>
      </w:pPr>
      <w:bookmarkStart w:id="4" w:name="_Toc139354949"/>
      <w:bookmarkStart w:id="5" w:name="_Toc141363342"/>
      <w:r>
        <w:rPr>
          <w:rFonts w:ascii="Times New Roman" w:hAnsi="Times New Roman" w:cs="Times New Roman"/>
          <w:b/>
          <w:color w:val="auto"/>
        </w:rPr>
        <w:lastRenderedPageBreak/>
        <w:t>1. Подходы к проведению анализа показателей Мотивирующего мониторинга</w:t>
      </w:r>
      <w:bookmarkEnd w:id="4"/>
      <w:r w:rsidR="00497D8B">
        <w:rPr>
          <w:rFonts w:ascii="Times New Roman" w:hAnsi="Times New Roman" w:cs="Times New Roman"/>
          <w:b/>
          <w:color w:val="auto"/>
        </w:rPr>
        <w:t>.</w:t>
      </w:r>
      <w:bookmarkEnd w:id="5"/>
    </w:p>
    <w:p w:rsidR="007E28EA" w:rsidRDefault="00B94362">
      <w:pPr>
        <w:spacing w:line="360" w:lineRule="auto"/>
        <w:ind w:firstLine="709"/>
        <w:jc w:val="both"/>
      </w:pPr>
      <w:r w:rsidRPr="00F23BC2">
        <w:t>Мотивирующий мониторинг муниципалитетов</w:t>
      </w:r>
      <w:r w:rsidRPr="00F23BC2">
        <w:rPr>
          <w:rStyle w:val="ae"/>
        </w:rPr>
        <w:footnoteReference w:id="3"/>
      </w:r>
      <w:r w:rsidRPr="00F23BC2">
        <w:t xml:space="preserve"> является частью единой </w:t>
      </w:r>
      <w:r w:rsidR="00F23BC2" w:rsidRPr="00F23BC2">
        <w:t xml:space="preserve">системы </w:t>
      </w:r>
      <w:r w:rsidRPr="00F23BC2">
        <w:t>оценки качества образования и мониторинга эффективности</w:t>
      </w:r>
      <w:r w:rsidR="00C807A3">
        <w:t xml:space="preserve"> </w:t>
      </w:r>
      <w:r w:rsidRPr="00F23BC2">
        <w:t>системы управления качеством образования, технологией совершенствования модели управления качеством образования, проводится для поддержки реализации ключевых направлений государственной политики в сфере образования по:</w:t>
      </w:r>
    </w:p>
    <w:p w:rsidR="007E28EA" w:rsidRDefault="00B94362">
      <w:pPr>
        <w:spacing w:line="360" w:lineRule="auto"/>
        <w:ind w:firstLine="709"/>
        <w:jc w:val="both"/>
      </w:pPr>
      <w:r>
        <w:t>- формированию государственной системы управления качеством образования;</w:t>
      </w:r>
    </w:p>
    <w:p w:rsidR="007E28EA" w:rsidRDefault="00B94362">
      <w:pPr>
        <w:spacing w:line="360" w:lineRule="auto"/>
        <w:ind w:firstLine="709"/>
        <w:jc w:val="both"/>
      </w:pPr>
      <w:r>
        <w:t>- выстраиванию управленческой вертикали «федерация - регион – муниципалитет – образовательная организация»;</w:t>
      </w:r>
    </w:p>
    <w:p w:rsidR="007E28EA" w:rsidRDefault="00B94362">
      <w:pPr>
        <w:spacing w:line="360" w:lineRule="auto"/>
        <w:ind w:firstLine="709"/>
        <w:jc w:val="both"/>
      </w:pPr>
      <w:r>
        <w:t>- обеспечению результативности функционирования образовательной системы за счет повышения качества принимаемых управленческих решений на основе непрерывного системного анализа и оценки состояния и перспектив развития образования.</w:t>
      </w:r>
    </w:p>
    <w:p w:rsidR="003267E3" w:rsidRDefault="00B94362" w:rsidP="00E9612B">
      <w:pPr>
        <w:spacing w:line="360" w:lineRule="auto"/>
        <w:ind w:firstLine="709"/>
        <w:jc w:val="both"/>
      </w:pPr>
      <w:r>
        <w:t xml:space="preserve">Мотивирующий мониторинг муниципалитетов </w:t>
      </w:r>
      <w:r w:rsidR="006E6F4D">
        <w:t xml:space="preserve">разработан в соответствии с приоритетными направлениями государственной политики в сфере образования, </w:t>
      </w:r>
      <w:r w:rsidR="003267E3">
        <w:t>с учетом действующего федерального законодательства:</w:t>
      </w:r>
    </w:p>
    <w:p w:rsidR="003267E3" w:rsidRPr="00E9612B" w:rsidRDefault="00E9612B" w:rsidP="00E9612B">
      <w:pPr>
        <w:tabs>
          <w:tab w:val="num" w:pos="1134"/>
        </w:tabs>
        <w:spacing w:line="360" w:lineRule="auto"/>
        <w:ind w:firstLine="709"/>
        <w:jc w:val="both"/>
      </w:pPr>
      <w:r>
        <w:t xml:space="preserve">- </w:t>
      </w:r>
      <w:r w:rsidR="003267E3" w:rsidRPr="00E9612B">
        <w:t>Федерального закона от 29 декабря 2012 г. № 273-ФЗ «Об образовании в Российской Федерации»;</w:t>
      </w:r>
    </w:p>
    <w:p w:rsidR="003267E3" w:rsidRPr="00E9612B" w:rsidRDefault="00E9612B" w:rsidP="00E9612B">
      <w:pPr>
        <w:tabs>
          <w:tab w:val="num" w:pos="1134"/>
        </w:tabs>
        <w:spacing w:line="360" w:lineRule="auto"/>
        <w:ind w:firstLine="709"/>
        <w:jc w:val="both"/>
      </w:pPr>
      <w:r>
        <w:t xml:space="preserve">- </w:t>
      </w:r>
      <w:r w:rsidR="003267E3" w:rsidRPr="00E9612B">
        <w:t>Указа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3267E3" w:rsidRPr="00E9612B" w:rsidRDefault="00E9612B" w:rsidP="00E9612B">
      <w:pPr>
        <w:tabs>
          <w:tab w:val="num" w:pos="1134"/>
        </w:tabs>
        <w:spacing w:line="360" w:lineRule="auto"/>
        <w:ind w:firstLine="709"/>
        <w:jc w:val="both"/>
      </w:pPr>
      <w:r>
        <w:t xml:space="preserve">- </w:t>
      </w:r>
      <w:r w:rsidR="003267E3" w:rsidRPr="00E9612B">
        <w:t>постановления Правительства Российской Федерации от 5 августа 2013 г. №662 «Об осуществлении мониторинга системы образования»;</w:t>
      </w:r>
    </w:p>
    <w:p w:rsidR="003267E3" w:rsidRPr="00E9612B" w:rsidRDefault="00E9612B" w:rsidP="00E9612B">
      <w:pPr>
        <w:tabs>
          <w:tab w:val="num" w:pos="1134"/>
        </w:tabs>
        <w:spacing w:line="360" w:lineRule="auto"/>
        <w:ind w:firstLine="709"/>
        <w:jc w:val="both"/>
      </w:pPr>
      <w:r>
        <w:t xml:space="preserve">- </w:t>
      </w:r>
      <w:r w:rsidR="003267E3" w:rsidRPr="00E9612B">
        <w:t>постановления Правительства Российской Федерации от 18 апреля 2016 г. №317 «О реализации Национальной технологической инициативы»;</w:t>
      </w:r>
    </w:p>
    <w:p w:rsidR="003267E3" w:rsidRPr="00E9612B" w:rsidRDefault="00E9612B" w:rsidP="00E9612B">
      <w:pPr>
        <w:spacing w:line="360" w:lineRule="auto"/>
        <w:ind w:firstLine="709"/>
        <w:jc w:val="both"/>
      </w:pPr>
      <w:r>
        <w:t>-</w:t>
      </w:r>
      <w:r w:rsidR="003267E3" w:rsidRPr="00E9612B">
        <w:t xml:space="preserve"> приказа Рособрнадзора и Минпросве</w:t>
      </w:r>
      <w:r w:rsidR="006F0091">
        <w:t>щения России от 6 мая 2019 г. №</w:t>
      </w:r>
      <w:r w:rsidR="003267E3" w:rsidRPr="00E9612B">
        <w:t>590</w:t>
      </w:r>
      <w:r w:rsidR="006F0091">
        <w:t>/</w:t>
      </w:r>
      <w:r w:rsidR="003267E3" w:rsidRPr="00E9612B">
        <w:t>219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</w:r>
    </w:p>
    <w:p w:rsidR="003267E3" w:rsidRPr="00E9612B" w:rsidRDefault="00E9612B" w:rsidP="00E9612B">
      <w:pPr>
        <w:spacing w:line="360" w:lineRule="auto"/>
        <w:ind w:firstLine="709"/>
        <w:jc w:val="both"/>
      </w:pPr>
      <w:r>
        <w:t>-</w:t>
      </w:r>
      <w:r w:rsidR="003267E3" w:rsidRPr="00E9612B">
        <w:t xml:space="preserve"> приказа Федеральной службы по надзору в сфере образования и науки, Минпросвещения России и Минобрнауки</w:t>
      </w:r>
      <w:r w:rsidR="00EB79C5">
        <w:t xml:space="preserve"> </w:t>
      </w:r>
      <w:r w:rsidR="003267E3" w:rsidRPr="00E9612B">
        <w:t>России</w:t>
      </w:r>
      <w:r w:rsidRPr="00E9612B">
        <w:t xml:space="preserve"> от 18 декабря 2019 </w:t>
      </w:r>
      <w:r w:rsidR="003267E3" w:rsidRPr="00E9612B">
        <w:t>г.№1684/694/1377 «Об осуществлении Федеральной службой по надзору в сфере образования и науки, Министерством просвещения Российской Федерации</w:t>
      </w:r>
      <w:r w:rsidR="00C807A3">
        <w:t xml:space="preserve"> </w:t>
      </w:r>
      <w:r w:rsidR="003267E3" w:rsidRPr="00E9612B">
        <w:t>и Министерством науки и высшего образования Российской Федерации мониторинга системы образования в части результатов национальных</w:t>
      </w:r>
      <w:r w:rsidR="00C807A3">
        <w:t xml:space="preserve"> </w:t>
      </w:r>
      <w:r w:rsidR="003267E3" w:rsidRPr="00E9612B">
        <w:t>и международных исследований качества образования и иных аналогичных оценочных мероприятий, а также результатов участия обучающихся в указанны</w:t>
      </w:r>
      <w:r w:rsidR="001065F7" w:rsidRPr="00E9612B">
        <w:t>х исследованиях и мероприятиях»</w:t>
      </w:r>
      <w:r w:rsidRPr="00E9612B">
        <w:t>;</w:t>
      </w:r>
    </w:p>
    <w:p w:rsidR="007E28EA" w:rsidRPr="00E9612B" w:rsidRDefault="00E9612B" w:rsidP="00E9612B">
      <w:pPr>
        <w:spacing w:line="360" w:lineRule="auto"/>
        <w:ind w:firstLine="709"/>
        <w:jc w:val="both"/>
      </w:pPr>
      <w:r>
        <w:t>-</w:t>
      </w:r>
      <w:r w:rsidR="00B94362" w:rsidRPr="00E9612B">
        <w:t xml:space="preserve"> распоряжени</w:t>
      </w:r>
      <w:r w:rsidR="006F0091">
        <w:t>я</w:t>
      </w:r>
      <w:r w:rsidR="00C807A3">
        <w:t xml:space="preserve"> </w:t>
      </w:r>
      <w:r w:rsidR="00B94362" w:rsidRPr="00E9612B">
        <w:t>Минпросвещения Российской Федерации от 6 декабря 2022 г. №Р-293 «Об утверждении Методологии мотивирующего мониторинга деятельности органов местного самоуправления, осуществляющих управление в сфере образования».</w:t>
      </w:r>
    </w:p>
    <w:p w:rsidR="00E9612B" w:rsidRDefault="00E9612B" w:rsidP="00E9612B">
      <w:pPr>
        <w:spacing w:line="360" w:lineRule="auto"/>
        <w:ind w:firstLine="709"/>
        <w:jc w:val="both"/>
      </w:pPr>
      <w:r>
        <w:t>Проведение Мотивирующего мониторинга муниципалитетов направлено на повышение эффективности деятельности муниципальных органов управления образованием за счет совершенствования существующей системы оценки деятельности руководителей муниципальных органов власти, определенной следующими нормативными правовыми актами:</w:t>
      </w:r>
    </w:p>
    <w:p w:rsidR="00E9612B" w:rsidRDefault="00E9612B" w:rsidP="00E9612B">
      <w:pPr>
        <w:spacing w:line="360" w:lineRule="auto"/>
        <w:ind w:firstLine="709"/>
        <w:jc w:val="both"/>
      </w:pPr>
      <w:r>
        <w:t xml:space="preserve">- </w:t>
      </w:r>
      <w:r w:rsidRPr="00A1785E">
        <w:t>Указом Президента Российской Ф</w:t>
      </w:r>
      <w:r w:rsidR="002F45BF">
        <w:t>едерации от 28 апреля 2008 г. №</w:t>
      </w:r>
      <w:r w:rsidRPr="00A1785E">
        <w:t>607</w:t>
      </w:r>
      <w:r w:rsidR="002F45BF">
        <w:t> </w:t>
      </w:r>
      <w:r w:rsidRPr="00A1785E">
        <w:t>«Об оценке эффективности деятельности органов местного самоуправления муниципальных городских округов и муниципальных районов»</w:t>
      </w:r>
      <w:r>
        <w:t>;</w:t>
      </w:r>
    </w:p>
    <w:p w:rsidR="00E9612B" w:rsidRDefault="00E9612B" w:rsidP="00E9612B">
      <w:pPr>
        <w:spacing w:line="360" w:lineRule="auto"/>
        <w:ind w:firstLine="709"/>
        <w:jc w:val="both"/>
      </w:pPr>
      <w:r>
        <w:t xml:space="preserve">- </w:t>
      </w:r>
      <w:r w:rsidRPr="00A1785E">
        <w:t>постановлением Правительства Российской Федерации</w:t>
      </w:r>
      <w:r w:rsidR="00EB79C5">
        <w:t xml:space="preserve"> </w:t>
      </w:r>
      <w:r w:rsidR="006F0091">
        <w:t>от 17 декабря 2012 г. №</w:t>
      </w:r>
      <w:r w:rsidRPr="00A1785E">
        <w:t>1317 «О мерах по реализации Указа Президента</w:t>
      </w:r>
      <w:r w:rsidR="00EB79C5">
        <w:t xml:space="preserve"> </w:t>
      </w:r>
      <w:r w:rsidRPr="00A1785E">
        <w:t>Российской Федерации от 28 апреля 2008 г. № 607 «Об оценке эффективности деятельности органов местного самоуправления муниципальных, городских округов и муниципальных районов» и подпункта «и» пункта 2 Указа Президента</w:t>
      </w:r>
      <w:r w:rsidR="00842C9B">
        <w:t xml:space="preserve"> </w:t>
      </w:r>
      <w:r w:rsidRPr="00A1785E">
        <w:t>Российской Федерации от 7 мая 2012 г. № 601 «Об основных направлениях совершенствования системы государственного управления»</w:t>
      </w:r>
      <w:r>
        <w:t>.</w:t>
      </w:r>
    </w:p>
    <w:p w:rsidR="007E28EA" w:rsidRPr="00E9612B" w:rsidRDefault="00B94362">
      <w:pPr>
        <w:spacing w:line="360" w:lineRule="auto"/>
        <w:ind w:firstLine="709"/>
        <w:jc w:val="both"/>
      </w:pPr>
      <w:r w:rsidRPr="00E9612B">
        <w:t>Принципами оценки данных Мотивирующего мониторинга муниципалитетов являются:</w:t>
      </w:r>
    </w:p>
    <w:p w:rsidR="007E28EA" w:rsidRDefault="00B94362">
      <w:pPr>
        <w:spacing w:line="360" w:lineRule="auto"/>
        <w:ind w:firstLine="709"/>
        <w:jc w:val="both"/>
      </w:pPr>
      <w:r>
        <w:t>1. Отсутствие дополнительных запросов.</w:t>
      </w:r>
    </w:p>
    <w:p w:rsidR="007E28EA" w:rsidRDefault="00B94362">
      <w:pPr>
        <w:spacing w:line="360" w:lineRule="auto"/>
        <w:ind w:firstLine="709"/>
        <w:jc w:val="both"/>
      </w:pPr>
      <w:r>
        <w:t>2. Оценивание динамики результатов.</w:t>
      </w:r>
    </w:p>
    <w:p w:rsidR="007E28EA" w:rsidRDefault="00B94362">
      <w:pPr>
        <w:spacing w:line="360" w:lineRule="auto"/>
        <w:ind w:firstLine="709"/>
        <w:jc w:val="both"/>
      </w:pPr>
      <w:r>
        <w:t>3. Сравнение с лучшими результатами.</w:t>
      </w:r>
    </w:p>
    <w:p w:rsidR="007E28EA" w:rsidRDefault="00B94362">
      <w:pPr>
        <w:spacing w:line="360" w:lineRule="auto"/>
        <w:ind w:firstLine="709"/>
        <w:jc w:val="both"/>
      </w:pPr>
      <w:r>
        <w:t xml:space="preserve">Направления оценки данных Мотивирующего мониторинга </w:t>
      </w:r>
      <w:r w:rsidRPr="00E9612B">
        <w:t xml:space="preserve">муниципалитетов </w:t>
      </w:r>
      <w:r w:rsidR="001E13C2">
        <w:t>представлены в Т</w:t>
      </w:r>
      <w:r w:rsidRPr="00E9612B">
        <w:t>аблиц</w:t>
      </w:r>
      <w:r w:rsidR="001E13C2">
        <w:t>е</w:t>
      </w:r>
      <w:r w:rsidRPr="00E9612B">
        <w:t xml:space="preserve"> 1:</w:t>
      </w:r>
    </w:p>
    <w:p w:rsidR="007E28EA" w:rsidRPr="003E1634" w:rsidRDefault="00B94362" w:rsidP="003E1634">
      <w:pPr>
        <w:ind w:firstLine="709"/>
        <w:rPr>
          <w:sz w:val="24"/>
          <w:szCs w:val="24"/>
        </w:rPr>
      </w:pPr>
      <w:r w:rsidRPr="003E1634">
        <w:rPr>
          <w:sz w:val="24"/>
          <w:szCs w:val="24"/>
        </w:rPr>
        <w:t>Таблица 1. Направления и</w:t>
      </w:r>
      <w:r w:rsidR="00E9612B" w:rsidRPr="003E1634">
        <w:rPr>
          <w:sz w:val="24"/>
          <w:szCs w:val="24"/>
        </w:rPr>
        <w:t xml:space="preserve"> показатели </w:t>
      </w:r>
      <w:r w:rsidRPr="003E1634">
        <w:rPr>
          <w:sz w:val="24"/>
          <w:szCs w:val="24"/>
        </w:rPr>
        <w:t>мотивирующего мониторинга муниципалитетов</w:t>
      </w: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959"/>
        <w:gridCol w:w="5103"/>
        <w:gridCol w:w="1701"/>
        <w:gridCol w:w="1701"/>
      </w:tblGrid>
      <w:tr w:rsidR="007E28EA" w:rsidTr="00AE0113">
        <w:tc>
          <w:tcPr>
            <w:tcW w:w="959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№</w:t>
            </w:r>
          </w:p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701" w:type="dxa"/>
            <w:vAlign w:val="center"/>
          </w:tcPr>
          <w:p w:rsidR="007E28EA" w:rsidRPr="00E9612B" w:rsidRDefault="007B24D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Количество показателей</w:t>
            </w:r>
            <w:r>
              <w:rPr>
                <w:sz w:val="24"/>
                <w:szCs w:val="24"/>
              </w:rPr>
              <w:t xml:space="preserve"> всего, ед.</w:t>
            </w:r>
          </w:p>
        </w:tc>
        <w:tc>
          <w:tcPr>
            <w:tcW w:w="1701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Количество показателей оценки в 202</w:t>
            </w:r>
            <w:r w:rsidR="006F0091">
              <w:rPr>
                <w:sz w:val="24"/>
                <w:szCs w:val="24"/>
              </w:rPr>
              <w:t>2</w:t>
            </w:r>
            <w:r w:rsidRPr="00E9612B">
              <w:rPr>
                <w:sz w:val="24"/>
                <w:szCs w:val="24"/>
              </w:rPr>
              <w:t xml:space="preserve"> году</w:t>
            </w:r>
            <w:r w:rsidR="007B24D2">
              <w:rPr>
                <w:sz w:val="24"/>
                <w:szCs w:val="24"/>
              </w:rPr>
              <w:t>, ед.</w:t>
            </w:r>
          </w:p>
        </w:tc>
      </w:tr>
      <w:tr w:rsidR="007E28EA" w:rsidTr="00AE0113">
        <w:tc>
          <w:tcPr>
            <w:tcW w:w="959" w:type="dxa"/>
          </w:tcPr>
          <w:p w:rsidR="007E28EA" w:rsidRPr="00E9612B" w:rsidRDefault="00B94362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E28EA" w:rsidRPr="00E9612B" w:rsidRDefault="00B94362">
            <w:pPr>
              <w:jc w:val="both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Создание условий для достижения результатов</w:t>
            </w:r>
          </w:p>
        </w:tc>
        <w:tc>
          <w:tcPr>
            <w:tcW w:w="1701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13</w:t>
            </w:r>
          </w:p>
        </w:tc>
      </w:tr>
      <w:tr w:rsidR="007E28EA" w:rsidTr="00AE0113">
        <w:tc>
          <w:tcPr>
            <w:tcW w:w="959" w:type="dxa"/>
          </w:tcPr>
          <w:p w:rsidR="007E28EA" w:rsidRPr="00E9612B" w:rsidRDefault="00B94362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E28EA" w:rsidRPr="00E9612B" w:rsidRDefault="00B94362">
            <w:pPr>
              <w:jc w:val="both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Достижение учебных и воспитательных результатов</w:t>
            </w:r>
          </w:p>
        </w:tc>
        <w:tc>
          <w:tcPr>
            <w:tcW w:w="1701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7</w:t>
            </w:r>
          </w:p>
        </w:tc>
      </w:tr>
      <w:tr w:rsidR="007E28EA" w:rsidTr="00AE0113">
        <w:tc>
          <w:tcPr>
            <w:tcW w:w="959" w:type="dxa"/>
          </w:tcPr>
          <w:p w:rsidR="007E28EA" w:rsidRPr="00E9612B" w:rsidRDefault="00B94362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E28EA" w:rsidRPr="00E9612B" w:rsidRDefault="00B94362">
            <w:pPr>
              <w:jc w:val="both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Организация рабочих процессов</w:t>
            </w:r>
          </w:p>
        </w:tc>
        <w:tc>
          <w:tcPr>
            <w:tcW w:w="1701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0</w:t>
            </w:r>
          </w:p>
        </w:tc>
      </w:tr>
      <w:tr w:rsidR="007E28EA" w:rsidTr="00AE0113">
        <w:tc>
          <w:tcPr>
            <w:tcW w:w="6062" w:type="dxa"/>
            <w:gridSpan w:val="2"/>
          </w:tcPr>
          <w:p w:rsidR="007E28EA" w:rsidRPr="00E9612B" w:rsidRDefault="00B94362">
            <w:pPr>
              <w:jc w:val="right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:rsidR="007E28EA" w:rsidRPr="00E9612B" w:rsidRDefault="00B94362" w:rsidP="00AE0113">
            <w:pPr>
              <w:jc w:val="center"/>
              <w:rPr>
                <w:sz w:val="24"/>
                <w:szCs w:val="24"/>
              </w:rPr>
            </w:pPr>
            <w:r w:rsidRPr="00E9612B">
              <w:rPr>
                <w:sz w:val="24"/>
                <w:szCs w:val="24"/>
              </w:rPr>
              <w:t>20</w:t>
            </w:r>
          </w:p>
        </w:tc>
      </w:tr>
    </w:tbl>
    <w:p w:rsidR="007E28EA" w:rsidRDefault="007E28EA">
      <w:pPr>
        <w:spacing w:line="360" w:lineRule="auto"/>
        <w:ind w:firstLine="709"/>
        <w:jc w:val="both"/>
      </w:pPr>
    </w:p>
    <w:p w:rsidR="007E28EA" w:rsidRDefault="00B94362">
      <w:pPr>
        <w:spacing w:line="360" w:lineRule="auto"/>
        <w:ind w:firstLine="709"/>
        <w:jc w:val="both"/>
      </w:pPr>
      <w:r>
        <w:t>Источниками данных для мотивирующего мониторинга муниципалитетов являются:</w:t>
      </w:r>
    </w:p>
    <w:p w:rsidR="007E28EA" w:rsidRDefault="00B94362">
      <w:pPr>
        <w:spacing w:line="360" w:lineRule="auto"/>
        <w:ind w:firstLine="709"/>
        <w:jc w:val="both"/>
      </w:pPr>
      <w:r>
        <w:t>1. Статистическая отчетность по формам федерального статистического наблюдения: 85-К, ОО-1, ОО-2, 1-ДОД.</w:t>
      </w:r>
    </w:p>
    <w:p w:rsidR="007E28EA" w:rsidRDefault="00B94362">
      <w:pPr>
        <w:spacing w:line="360" w:lineRule="auto"/>
        <w:ind w:firstLine="709"/>
        <w:jc w:val="both"/>
      </w:pPr>
      <w:r>
        <w:t xml:space="preserve">2. Выгрузка из федеральных баз данных: ФИС ГИА и </w:t>
      </w:r>
      <w:r w:rsidR="001763C3">
        <w:t>Приема</w:t>
      </w:r>
      <w:r w:rsidR="00113E8B">
        <w:t>,</w:t>
      </w:r>
      <w:r>
        <w:t xml:space="preserve"> </w:t>
      </w:r>
      <w:r w:rsidR="001763C3">
        <w:t>ФИС ОКО</w:t>
      </w:r>
      <w:r>
        <w:t>, ФГИС ДДО, ЕАИС ДО, Единый Всероссийский перечень (реестр) школьных спортивных клубов, Всероссийский перечень (реестр) школьных театров.</w:t>
      </w:r>
    </w:p>
    <w:p w:rsidR="007E28EA" w:rsidRPr="00DE0622" w:rsidRDefault="00B94362">
      <w:pPr>
        <w:spacing w:line="360" w:lineRule="auto"/>
        <w:ind w:firstLine="709"/>
        <w:jc w:val="both"/>
      </w:pPr>
      <w:r w:rsidRPr="00DE0622">
        <w:t>3. Данные ежегодного мониторинга Минпросвещения России, проводимого ФГБУ «Центр защиты прав и интересов детей»; данные Единого федерального портала дополнительного профессионального образования.</w:t>
      </w:r>
    </w:p>
    <w:p w:rsidR="007E28EA" w:rsidRPr="00DE0622" w:rsidRDefault="00B94362">
      <w:pPr>
        <w:spacing w:line="360" w:lineRule="auto"/>
        <w:ind w:firstLine="709"/>
        <w:jc w:val="both"/>
      </w:pPr>
      <w:r w:rsidRPr="00C807A3">
        <w:rPr>
          <w:color w:val="222222"/>
          <w:shd w:val="clear" w:color="auto" w:fill="FFFFFF"/>
        </w:rPr>
        <w:t xml:space="preserve">Результаты анализа всех направлений </w:t>
      </w:r>
      <w:r w:rsidR="002F7E0F" w:rsidRPr="00C807A3">
        <w:rPr>
          <w:color w:val="222222"/>
          <w:shd w:val="clear" w:color="auto" w:fill="FFFFFF"/>
        </w:rPr>
        <w:t>или</w:t>
      </w:r>
      <w:r w:rsidR="00C807A3" w:rsidRPr="00C807A3">
        <w:rPr>
          <w:color w:val="222222"/>
          <w:shd w:val="clear" w:color="auto" w:fill="FFFFFF"/>
        </w:rPr>
        <w:t xml:space="preserve">/и </w:t>
      </w:r>
      <w:r w:rsidRPr="00C807A3">
        <w:rPr>
          <w:color w:val="222222"/>
          <w:shd w:val="clear" w:color="auto" w:fill="FFFFFF"/>
        </w:rPr>
        <w:t>показателей мотивирующего мониторинга муниципалитетов РБ представляются в форме рейтингов.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Рейтингование муниципалитетов проводится в 3 этапа: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- рейтинги муниципалитетов по каждому показателю мотивирующего мониторинга;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- рейтинги муниципалитетов по каждому направлению мотивирующего мониторинга;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- сводный рейтинг муниципалитетов.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222222"/>
          <w:sz w:val="28"/>
          <w:szCs w:val="28"/>
          <w:u w:val="single"/>
        </w:rPr>
      </w:pPr>
      <w:r w:rsidRPr="00DE0622">
        <w:rPr>
          <w:color w:val="222222"/>
          <w:sz w:val="28"/>
          <w:szCs w:val="28"/>
          <w:u w:val="single"/>
        </w:rPr>
        <w:t>Рейтинги муниципалитетов по каждому показателю мотивирующего мониторинга.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Результат каждого муниципалитета по показателю мотивирующего мониторинга сравнивается с лучшим результатом по соответствующему показателю среди муниципалитетов Республики Бурятия.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Лучший среди всех муниципалитетов результат оценивается в 100 баллов.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Результат каждого муниципалитета Республики Бурятия по показателю оценивается в баллах (от 0 до 100 баллов) по следующей формуле: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- для позитивных показателей: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noProof/>
          <w:color w:val="222222"/>
        </w:rPr>
        <w:drawing>
          <wp:inline distT="0" distB="0" distL="0" distR="0">
            <wp:extent cx="1260132" cy="523875"/>
            <wp:effectExtent l="19050" t="0" r="0" b="0"/>
            <wp:docPr id="1026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8" cstate="print"/>
                    <a:srcRect l="36324" t="27677" r="50588" b="62663"/>
                    <a:stretch/>
                  </pic:blipFill>
                  <pic:spPr>
                    <a:xfrm>
                      <a:off x="0" y="0"/>
                      <a:ext cx="1260132" cy="523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A1A">
        <w:rPr>
          <w:color w:val="222222"/>
          <w:sz w:val="28"/>
          <w:szCs w:val="28"/>
        </w:rPr>
        <w:t xml:space="preserve"> </w:t>
      </w:r>
      <w:r w:rsidRPr="00DE0622">
        <w:rPr>
          <w:color w:val="222222"/>
          <w:sz w:val="28"/>
          <w:szCs w:val="28"/>
        </w:rPr>
        <w:t>(1)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для условно негативных:</w:t>
      </w:r>
    </w:p>
    <w:p w:rsidR="007E28EA" w:rsidRPr="00DE0622" w:rsidRDefault="007E28E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noProof/>
          <w:color w:val="222222"/>
        </w:rPr>
        <w:drawing>
          <wp:inline distT="0" distB="0" distL="0" distR="0">
            <wp:extent cx="1400447" cy="590550"/>
            <wp:effectExtent l="19050" t="0" r="9253" b="0"/>
            <wp:docPr id="1027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/>
                  </pic:nvPicPr>
                  <pic:blipFill>
                    <a:blip r:embed="rId9" cstate="print"/>
                    <a:srcRect l="33823" t="39687" r="53971" b="51175"/>
                    <a:stretch/>
                  </pic:blipFill>
                  <pic:spPr>
                    <a:xfrm>
                      <a:off x="0" y="0"/>
                      <a:ext cx="1400447" cy="590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A1A">
        <w:rPr>
          <w:color w:val="222222"/>
          <w:sz w:val="28"/>
          <w:szCs w:val="28"/>
        </w:rPr>
        <w:t xml:space="preserve"> </w:t>
      </w:r>
      <w:r w:rsidRPr="00DE0622">
        <w:rPr>
          <w:color w:val="222222"/>
          <w:sz w:val="28"/>
          <w:szCs w:val="28"/>
        </w:rPr>
        <w:t>(2)</w:t>
      </w:r>
    </w:p>
    <w:p w:rsidR="007E28EA" w:rsidRPr="00DE0622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где:</w:t>
      </w:r>
    </w:p>
    <w:p w:rsidR="00DE0622" w:rsidRPr="00DE0622" w:rsidRDefault="00DE062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noProof/>
        </w:rPr>
        <w:drawing>
          <wp:inline distT="0" distB="0" distL="0" distR="0">
            <wp:extent cx="230505" cy="254635"/>
            <wp:effectExtent l="19050" t="0" r="0" b="0"/>
            <wp:docPr id="1" name="Рисунок 1" descr="https://rulaws.ru/static/pics/buedibhduedibhduaaaaaaa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230505" cy="2546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0622"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DE0622">
        <w:rPr>
          <w:color w:val="222222"/>
          <w:sz w:val="28"/>
          <w:szCs w:val="28"/>
        </w:rPr>
        <w:t xml:space="preserve">– </w:t>
      </w:r>
      <w:r w:rsidRPr="00DE0622">
        <w:rPr>
          <w:color w:val="222222"/>
          <w:sz w:val="28"/>
          <w:szCs w:val="28"/>
          <w:lang w:val="en-US"/>
        </w:rPr>
        <w:t>i</w:t>
      </w:r>
      <w:r w:rsidRPr="00DE0622">
        <w:rPr>
          <w:color w:val="222222"/>
          <w:sz w:val="28"/>
          <w:szCs w:val="28"/>
        </w:rPr>
        <w:t xml:space="preserve">–показатель из состава показателей </w:t>
      </w:r>
      <w:r w:rsidRPr="00DE0622">
        <w:rPr>
          <w:color w:val="222222"/>
          <w:sz w:val="28"/>
          <w:szCs w:val="28"/>
          <w:lang w:val="en-US"/>
        </w:rPr>
        <w:t>n</w:t>
      </w:r>
      <w:r w:rsidRPr="00DE0622">
        <w:rPr>
          <w:color w:val="222222"/>
          <w:sz w:val="28"/>
          <w:szCs w:val="28"/>
        </w:rPr>
        <w:t>–го направления j-го муниципалитета;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П</w:t>
      </w:r>
      <w:r w:rsidRPr="00DE0622">
        <w:rPr>
          <w:color w:val="222222"/>
          <w:sz w:val="28"/>
          <w:szCs w:val="28"/>
          <w:vertAlign w:val="superscript"/>
          <w:lang w:val="en-US"/>
        </w:rPr>
        <w:t>max</w:t>
      </w:r>
      <w:r w:rsidRPr="00DE0622">
        <w:rPr>
          <w:color w:val="222222"/>
          <w:sz w:val="28"/>
          <w:szCs w:val="28"/>
          <w:lang w:val="en-US"/>
        </w:rPr>
        <w:t>i</w:t>
      </w:r>
      <w:r w:rsidRPr="00DE0622">
        <w:rPr>
          <w:color w:val="222222"/>
          <w:sz w:val="28"/>
          <w:szCs w:val="28"/>
          <w:vertAlign w:val="subscript"/>
          <w:lang w:val="en-US"/>
        </w:rPr>
        <w:t>n</w:t>
      </w:r>
      <w:r w:rsidRPr="00DE0622">
        <w:rPr>
          <w:color w:val="222222"/>
          <w:sz w:val="28"/>
          <w:szCs w:val="28"/>
        </w:rPr>
        <w:t xml:space="preserve"> (П</w:t>
      </w:r>
      <w:r w:rsidRPr="00DE0622">
        <w:rPr>
          <w:color w:val="222222"/>
          <w:sz w:val="28"/>
          <w:szCs w:val="28"/>
          <w:vertAlign w:val="superscript"/>
          <w:lang w:val="en-US"/>
        </w:rPr>
        <w:t>min</w:t>
      </w:r>
      <w:r w:rsidRPr="00DE0622">
        <w:rPr>
          <w:color w:val="222222"/>
          <w:sz w:val="28"/>
          <w:szCs w:val="28"/>
          <w:lang w:val="en-US"/>
        </w:rPr>
        <w:t>i</w:t>
      </w:r>
      <w:r w:rsidRPr="00DE0622">
        <w:rPr>
          <w:color w:val="222222"/>
          <w:sz w:val="28"/>
          <w:szCs w:val="28"/>
          <w:vertAlign w:val="subscript"/>
          <w:lang w:val="en-US"/>
        </w:rPr>
        <w:t>n</w:t>
      </w:r>
      <w:r w:rsidRPr="00DE0622">
        <w:rPr>
          <w:color w:val="222222"/>
          <w:sz w:val="28"/>
          <w:szCs w:val="28"/>
        </w:rPr>
        <w:t xml:space="preserve">) – максимальное (минимальное) значение </w:t>
      </w:r>
      <w:r w:rsidRPr="00DE0622">
        <w:rPr>
          <w:color w:val="222222"/>
          <w:sz w:val="28"/>
          <w:szCs w:val="28"/>
          <w:lang w:val="en-US"/>
        </w:rPr>
        <w:t>i</w:t>
      </w:r>
      <w:r w:rsidRPr="00DE0622">
        <w:rPr>
          <w:color w:val="222222"/>
          <w:sz w:val="28"/>
          <w:szCs w:val="28"/>
        </w:rPr>
        <w:t xml:space="preserve">–го показателя </w:t>
      </w:r>
      <w:r w:rsidRPr="00DE0622">
        <w:rPr>
          <w:color w:val="222222"/>
          <w:sz w:val="28"/>
          <w:szCs w:val="28"/>
          <w:lang w:val="en-US"/>
        </w:rPr>
        <w:t>n</w:t>
      </w:r>
      <w:r w:rsidRPr="00DE0622">
        <w:rPr>
          <w:color w:val="222222"/>
          <w:sz w:val="28"/>
          <w:szCs w:val="28"/>
        </w:rPr>
        <w:t>–го направления среди всех муниципалитетов РБ.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По каждому показателю формируется рейтинг муниципалитетов Республики Бурятия (100 баллов – 1 место, минимальное количество баллов – последнее место).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222222"/>
          <w:sz w:val="28"/>
          <w:szCs w:val="28"/>
          <w:u w:val="single"/>
        </w:rPr>
      </w:pPr>
      <w:r w:rsidRPr="00DE0622">
        <w:rPr>
          <w:color w:val="222222"/>
          <w:sz w:val="28"/>
          <w:szCs w:val="28"/>
          <w:u w:val="single"/>
        </w:rPr>
        <w:t>Рейтинг муниципалитетов по каждому направлению мотивирующего мониторинга.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Результат каждого муниципалитета РБ по отдельному направлению мотивирующего мониторинга формируется на основе баллов, полученных муниципалитетом по всем показателям, входящим в соответствующее направление мониторинга.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Результат каждого муниципалитета по направлению оценивается в баллах по формуле: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noProof/>
          <w:color w:val="222222"/>
        </w:rPr>
        <w:drawing>
          <wp:inline distT="0" distB="0" distL="0" distR="0">
            <wp:extent cx="1213812" cy="659959"/>
            <wp:effectExtent l="19050" t="0" r="5388" b="0"/>
            <wp:docPr id="1029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11" cstate="print"/>
                    <a:srcRect l="37341" t="37634" r="52374" b="52474"/>
                    <a:stretch/>
                  </pic:blipFill>
                  <pic:spPr>
                    <a:xfrm>
                      <a:off x="0" y="0"/>
                      <a:ext cx="1213812" cy="65995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A1A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(3)</w:t>
      </w:r>
    </w:p>
    <w:p w:rsidR="007E28EA" w:rsidRDefault="007E28E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  <w:lang w:val="en-US"/>
        </w:rPr>
        <w:t>P</w:t>
      </w:r>
      <w:r w:rsidRPr="00DE0622">
        <w:rPr>
          <w:color w:val="222222"/>
          <w:sz w:val="28"/>
          <w:szCs w:val="28"/>
          <w:vertAlign w:val="superscript"/>
          <w:lang w:val="en-US"/>
        </w:rPr>
        <w:t>j</w:t>
      </w:r>
      <w:r w:rsidRPr="00DE0622">
        <w:rPr>
          <w:color w:val="222222"/>
          <w:sz w:val="28"/>
          <w:szCs w:val="28"/>
          <w:vertAlign w:val="subscript"/>
          <w:lang w:val="en-US"/>
        </w:rPr>
        <w:t>n</w:t>
      </w:r>
      <w:r w:rsidRPr="00DE0622">
        <w:rPr>
          <w:color w:val="222222"/>
          <w:sz w:val="28"/>
          <w:szCs w:val="28"/>
        </w:rPr>
        <w:t xml:space="preserve"> – средний балл </w:t>
      </w:r>
      <w:r w:rsidRPr="00DE0622">
        <w:rPr>
          <w:color w:val="222222"/>
          <w:sz w:val="28"/>
          <w:szCs w:val="28"/>
          <w:lang w:val="en-US"/>
        </w:rPr>
        <w:t>j</w:t>
      </w:r>
      <w:r w:rsidRPr="00DE0622">
        <w:rPr>
          <w:color w:val="222222"/>
          <w:sz w:val="28"/>
          <w:szCs w:val="28"/>
        </w:rPr>
        <w:t xml:space="preserve">–го муниципалитета РБ по </w:t>
      </w:r>
      <w:r w:rsidRPr="00DE0622">
        <w:rPr>
          <w:color w:val="222222"/>
          <w:sz w:val="28"/>
          <w:szCs w:val="28"/>
          <w:lang w:val="en-US"/>
        </w:rPr>
        <w:t>n</w:t>
      </w:r>
      <w:r w:rsidRPr="00DE0622">
        <w:rPr>
          <w:color w:val="222222"/>
          <w:sz w:val="28"/>
          <w:szCs w:val="28"/>
        </w:rPr>
        <w:t>–</w:t>
      </w:r>
      <w:r w:rsidR="00DE0622">
        <w:rPr>
          <w:color w:val="222222"/>
          <w:sz w:val="28"/>
          <w:szCs w:val="28"/>
        </w:rPr>
        <w:t>му направлению;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  <w:lang w:val="en-US"/>
        </w:rPr>
        <w:t>K</w:t>
      </w:r>
      <w:r w:rsidRPr="00DE0622">
        <w:rPr>
          <w:color w:val="222222"/>
          <w:sz w:val="28"/>
          <w:szCs w:val="28"/>
          <w:vertAlign w:val="superscript"/>
          <w:lang w:val="en-US"/>
        </w:rPr>
        <w:t>j</w:t>
      </w:r>
      <w:r w:rsidRPr="00DE0622">
        <w:rPr>
          <w:color w:val="222222"/>
          <w:sz w:val="28"/>
          <w:szCs w:val="28"/>
          <w:lang w:val="en-US"/>
        </w:rPr>
        <w:t>i</w:t>
      </w:r>
      <w:r w:rsidRPr="00DE0622">
        <w:rPr>
          <w:color w:val="222222"/>
          <w:sz w:val="28"/>
          <w:szCs w:val="28"/>
          <w:vertAlign w:val="subscript"/>
          <w:lang w:val="en-US"/>
        </w:rPr>
        <w:t>n</w:t>
      </w:r>
      <w:r w:rsidRPr="00DE0622">
        <w:rPr>
          <w:color w:val="222222"/>
          <w:sz w:val="28"/>
          <w:szCs w:val="28"/>
        </w:rPr>
        <w:t xml:space="preserve"> – количество баллов </w:t>
      </w:r>
      <w:r w:rsidRPr="00DE0622">
        <w:rPr>
          <w:color w:val="222222"/>
          <w:sz w:val="28"/>
          <w:szCs w:val="28"/>
          <w:lang w:val="en-US"/>
        </w:rPr>
        <w:t>i</w:t>
      </w:r>
      <w:r w:rsidRPr="00DE0622">
        <w:rPr>
          <w:color w:val="222222"/>
          <w:sz w:val="28"/>
          <w:szCs w:val="28"/>
        </w:rPr>
        <w:t xml:space="preserve">-го показателя из состава показателей </w:t>
      </w:r>
      <w:r w:rsidRPr="00DE0622">
        <w:rPr>
          <w:color w:val="222222"/>
          <w:sz w:val="28"/>
          <w:szCs w:val="28"/>
          <w:lang w:val="en-US"/>
        </w:rPr>
        <w:t>n</w:t>
      </w:r>
      <w:r w:rsidRPr="00DE0622">
        <w:rPr>
          <w:color w:val="222222"/>
          <w:sz w:val="28"/>
          <w:szCs w:val="28"/>
        </w:rPr>
        <w:t xml:space="preserve">-го направления </w:t>
      </w:r>
      <w:r w:rsidRPr="00DE0622">
        <w:rPr>
          <w:color w:val="222222"/>
          <w:sz w:val="28"/>
          <w:szCs w:val="28"/>
          <w:lang w:val="en-US"/>
        </w:rPr>
        <w:t>j</w:t>
      </w:r>
      <w:r w:rsidRPr="00DE0622">
        <w:rPr>
          <w:color w:val="222222"/>
          <w:sz w:val="28"/>
          <w:szCs w:val="28"/>
        </w:rPr>
        <w:t xml:space="preserve"> – муниципалитета</w:t>
      </w:r>
      <w:r w:rsidR="00DE0622">
        <w:rPr>
          <w:color w:val="222222"/>
          <w:sz w:val="28"/>
          <w:szCs w:val="28"/>
        </w:rPr>
        <w:t>, рассчитываемого по формулам 1 и 2;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  <w:lang w:val="en-US"/>
        </w:rPr>
        <w:t>M</w:t>
      </w:r>
      <w:r w:rsidRPr="00DE0622">
        <w:rPr>
          <w:color w:val="222222"/>
          <w:sz w:val="28"/>
          <w:szCs w:val="28"/>
          <w:vertAlign w:val="subscript"/>
          <w:lang w:val="en-US"/>
        </w:rPr>
        <w:t>n</w:t>
      </w:r>
      <w:r w:rsidRPr="00DE0622">
        <w:rPr>
          <w:color w:val="222222"/>
          <w:sz w:val="28"/>
          <w:szCs w:val="28"/>
        </w:rPr>
        <w:t xml:space="preserve"> – количество показателей </w:t>
      </w:r>
      <w:r w:rsidRPr="00DE0622">
        <w:rPr>
          <w:color w:val="222222"/>
          <w:sz w:val="28"/>
          <w:szCs w:val="28"/>
          <w:lang w:val="en-US"/>
        </w:rPr>
        <w:t>n</w:t>
      </w:r>
      <w:r w:rsidRPr="00DE0622">
        <w:rPr>
          <w:color w:val="222222"/>
          <w:sz w:val="28"/>
          <w:szCs w:val="28"/>
        </w:rPr>
        <w:t>–го направления</w:t>
      </w:r>
      <w:r w:rsidR="00ED756C">
        <w:rPr>
          <w:color w:val="222222"/>
          <w:sz w:val="28"/>
          <w:szCs w:val="28"/>
        </w:rPr>
        <w:t>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 xml:space="preserve">По каждому </w:t>
      </w:r>
      <w:r w:rsidR="00DE0622" w:rsidRPr="00DE0622">
        <w:rPr>
          <w:color w:val="222222"/>
          <w:sz w:val="28"/>
          <w:szCs w:val="28"/>
        </w:rPr>
        <w:t xml:space="preserve">направлению </w:t>
      </w:r>
      <w:r w:rsidRPr="00DE0622">
        <w:rPr>
          <w:color w:val="222222"/>
          <w:sz w:val="28"/>
          <w:szCs w:val="28"/>
        </w:rPr>
        <w:t>показател</w:t>
      </w:r>
      <w:r w:rsidR="00DE0622" w:rsidRPr="00DE0622">
        <w:rPr>
          <w:color w:val="222222"/>
          <w:sz w:val="28"/>
          <w:szCs w:val="28"/>
        </w:rPr>
        <w:t>ей</w:t>
      </w:r>
      <w:r w:rsidRPr="00DE0622">
        <w:rPr>
          <w:color w:val="222222"/>
          <w:sz w:val="28"/>
          <w:szCs w:val="28"/>
        </w:rPr>
        <w:t xml:space="preserve"> формируется рейтинг муниципалитетов Республики Бурятия (максимальное количество баллов – 1 место, минимальное количество баллов – последнее место).</w:t>
      </w:r>
    </w:p>
    <w:p w:rsidR="00DE0622" w:rsidRDefault="00DE062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u w:val="single"/>
        </w:rPr>
      </w:pP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u w:val="single"/>
        </w:rPr>
      </w:pPr>
      <w:r w:rsidRPr="00DE0622">
        <w:rPr>
          <w:color w:val="222222"/>
          <w:sz w:val="28"/>
          <w:szCs w:val="28"/>
          <w:u w:val="single"/>
        </w:rPr>
        <w:t>Сводный рейтинг муниципалитетов РБ.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Результат каждого муниципалитета РБ в сводном рейтинге формируется на основании баллов, полученных муниципалитетом по каждому из трех направлений мотивирующего мониторинга.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E0622">
        <w:rPr>
          <w:color w:val="222222"/>
          <w:sz w:val="28"/>
          <w:szCs w:val="28"/>
        </w:rPr>
        <w:t>Сводный рейтинг муниципалитетов отражает результирующее сравнение муниципалитета относительно других муниципалитетов Республики Бурятия.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1453B">
        <w:rPr>
          <w:color w:val="222222"/>
          <w:sz w:val="28"/>
          <w:szCs w:val="28"/>
        </w:rPr>
        <w:t>При расчете итогового балла муниципалитета РБ учитывается значимость (вес) каждого из направлений мотивирующего мониторинга.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Каждому из направлений мотивирующего мониторинга методом экспертных оценок присвоены веса в соответствии с приоритетными направлениями государственной политики в сфере образования: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«Средний балл муниципалитета по направлению создания условий для достижения результатов» - 0,35;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«Средний балл муниципалитета по направлению достижения учебных и воспитательных результатов» - 0,45;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«Средний балл муниципалитета по направлению организации рабочих процессов» - 0,20.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Результат каждого муниципалитета в сводном рейтинге оценивается в баллах по формуле: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noProof/>
          <w:color w:val="222222"/>
        </w:rPr>
        <w:drawing>
          <wp:inline distT="0" distB="0" distL="0" distR="0">
            <wp:extent cx="1546513" cy="453224"/>
            <wp:effectExtent l="19050" t="0" r="0" b="0"/>
            <wp:docPr id="1030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 cstate="print"/>
                    <a:srcRect l="33953" t="56775" r="52374" b="36129"/>
                    <a:stretch/>
                  </pic:blipFill>
                  <pic:spPr>
                    <a:xfrm>
                      <a:off x="0" y="0"/>
                      <a:ext cx="1546513" cy="4532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A1A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(4)</w:t>
      </w:r>
    </w:p>
    <w:p w:rsidR="007E28EA" w:rsidRDefault="007E28E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7E28EA" w:rsidRPr="00D1453B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1453B">
        <w:rPr>
          <w:color w:val="222222"/>
          <w:sz w:val="28"/>
          <w:szCs w:val="28"/>
          <w:lang w:val="en-US"/>
        </w:rPr>
        <w:t>P</w:t>
      </w:r>
      <w:r w:rsidRPr="00D1453B">
        <w:rPr>
          <w:color w:val="222222"/>
          <w:sz w:val="28"/>
          <w:szCs w:val="28"/>
          <w:vertAlign w:val="subscript"/>
          <w:lang w:val="en-US"/>
        </w:rPr>
        <w:t>j</w:t>
      </w:r>
      <w:r w:rsidRPr="00D1453B">
        <w:rPr>
          <w:color w:val="222222"/>
          <w:sz w:val="28"/>
          <w:szCs w:val="28"/>
        </w:rPr>
        <w:t xml:space="preserve"> – итоговый балл </w:t>
      </w:r>
      <w:r w:rsidRPr="00D1453B">
        <w:rPr>
          <w:color w:val="222222"/>
          <w:sz w:val="28"/>
          <w:szCs w:val="28"/>
          <w:lang w:val="en-US"/>
        </w:rPr>
        <w:t>j</w:t>
      </w:r>
      <w:r w:rsidRPr="00D1453B">
        <w:rPr>
          <w:color w:val="222222"/>
          <w:sz w:val="28"/>
          <w:szCs w:val="28"/>
        </w:rPr>
        <w:t>-го муниципалитета;</w:t>
      </w:r>
    </w:p>
    <w:p w:rsidR="007E28EA" w:rsidRPr="00D1453B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1453B">
        <w:rPr>
          <w:color w:val="222222"/>
          <w:sz w:val="28"/>
          <w:szCs w:val="28"/>
          <w:lang w:val="en-US"/>
        </w:rPr>
        <w:t>P</w:t>
      </w:r>
      <w:r w:rsidRPr="00D1453B">
        <w:rPr>
          <w:color w:val="222222"/>
          <w:sz w:val="28"/>
          <w:szCs w:val="28"/>
          <w:vertAlign w:val="subscript"/>
          <w:lang w:val="en-US"/>
        </w:rPr>
        <w:t>nj</w:t>
      </w:r>
      <w:r w:rsidRPr="00D1453B">
        <w:rPr>
          <w:color w:val="222222"/>
          <w:sz w:val="28"/>
          <w:szCs w:val="28"/>
        </w:rPr>
        <w:t xml:space="preserve"> - средний балл </w:t>
      </w:r>
      <w:r w:rsidRPr="00D1453B">
        <w:rPr>
          <w:color w:val="222222"/>
          <w:sz w:val="28"/>
          <w:szCs w:val="28"/>
          <w:lang w:val="en-US"/>
        </w:rPr>
        <w:t>j</w:t>
      </w:r>
      <w:r w:rsidRPr="00D1453B">
        <w:rPr>
          <w:color w:val="222222"/>
          <w:sz w:val="28"/>
          <w:szCs w:val="28"/>
        </w:rPr>
        <w:t xml:space="preserve">-го муниципалитета по </w:t>
      </w:r>
      <w:r w:rsidRPr="00D1453B">
        <w:rPr>
          <w:color w:val="222222"/>
          <w:sz w:val="28"/>
          <w:szCs w:val="28"/>
          <w:lang w:val="en-US"/>
        </w:rPr>
        <w:t>n</w:t>
      </w:r>
      <w:r w:rsidRPr="00D1453B">
        <w:rPr>
          <w:color w:val="222222"/>
          <w:sz w:val="28"/>
          <w:szCs w:val="28"/>
        </w:rPr>
        <w:t>–му направлению;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1453B">
        <w:rPr>
          <w:color w:val="222222"/>
          <w:sz w:val="28"/>
          <w:szCs w:val="28"/>
          <w:lang w:val="en-US"/>
        </w:rPr>
        <w:t>V</w:t>
      </w:r>
      <w:r w:rsidRPr="00D1453B">
        <w:rPr>
          <w:color w:val="222222"/>
          <w:sz w:val="28"/>
          <w:szCs w:val="28"/>
          <w:vertAlign w:val="subscript"/>
          <w:lang w:val="en-US"/>
        </w:rPr>
        <w:t>n</w:t>
      </w:r>
      <w:r w:rsidRPr="00D1453B">
        <w:rPr>
          <w:color w:val="222222"/>
          <w:sz w:val="28"/>
          <w:szCs w:val="28"/>
        </w:rPr>
        <w:t xml:space="preserve"> – вес среднего балла по </w:t>
      </w:r>
      <w:r w:rsidRPr="00D1453B">
        <w:rPr>
          <w:color w:val="222222"/>
          <w:sz w:val="28"/>
          <w:szCs w:val="28"/>
          <w:lang w:val="en-US"/>
        </w:rPr>
        <w:t>n</w:t>
      </w:r>
      <w:r w:rsidRPr="00D1453B">
        <w:rPr>
          <w:color w:val="222222"/>
          <w:sz w:val="28"/>
          <w:szCs w:val="28"/>
        </w:rPr>
        <w:t>–му направлению.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1453B">
        <w:rPr>
          <w:color w:val="222222"/>
          <w:sz w:val="28"/>
          <w:szCs w:val="28"/>
        </w:rPr>
        <w:t>Формируется сводный рейтинг муниципалитетов Республики Бурятия (максимальное количество баллов – 1 место, минимальное количество баллов – последнее место).</w:t>
      </w:r>
    </w:p>
    <w:p w:rsidR="007E28EA" w:rsidRDefault="00B94362">
      <w:pPr>
        <w:spacing w:line="360" w:lineRule="auto"/>
        <w:ind w:firstLine="709"/>
        <w:jc w:val="both"/>
      </w:pPr>
      <w:r w:rsidRPr="00D1453B">
        <w:t xml:space="preserve">Поскольку на данном этапе анализа направление </w:t>
      </w:r>
      <w:r w:rsidR="00ED756C" w:rsidRPr="00D1453B">
        <w:t xml:space="preserve">3 </w:t>
      </w:r>
      <w:r w:rsidRPr="00D1453B">
        <w:t xml:space="preserve">не учитывалось, то максимальное значение сводного рейтинга </w:t>
      </w:r>
      <w:r w:rsidR="00DE6E9E">
        <w:t>равно</w:t>
      </w:r>
      <w:r w:rsidRPr="00D1453B">
        <w:t xml:space="preserve"> 80</w:t>
      </w:r>
      <w:r w:rsidR="00DE6E9E">
        <w:t xml:space="preserve"> баллам</w:t>
      </w:r>
      <w:r w:rsidR="00914A1A">
        <w:t xml:space="preserve"> </w:t>
      </w:r>
      <w:r w:rsidRPr="00D1453B">
        <w:t>(35+45).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Зоны рейтинга муниципалитетов РБ определяются в </w:t>
      </w:r>
      <w:r w:rsidR="00DE6E9E">
        <w:rPr>
          <w:color w:val="222222"/>
          <w:sz w:val="28"/>
          <w:szCs w:val="28"/>
        </w:rPr>
        <w:t xml:space="preserve">следующем диапазоне </w:t>
      </w:r>
      <w:r w:rsidR="00D1453B">
        <w:rPr>
          <w:color w:val="222222"/>
          <w:sz w:val="28"/>
          <w:szCs w:val="28"/>
        </w:rPr>
        <w:t>(таблица 2)</w:t>
      </w:r>
      <w:r>
        <w:rPr>
          <w:color w:val="222222"/>
          <w:sz w:val="28"/>
          <w:szCs w:val="28"/>
        </w:rPr>
        <w:t>:</w:t>
      </w:r>
    </w:p>
    <w:p w:rsidR="007E28EA" w:rsidRPr="003E1634" w:rsidRDefault="00D1453B" w:rsidP="003E1634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222222"/>
        </w:rPr>
      </w:pPr>
      <w:r w:rsidRPr="003E1634">
        <w:rPr>
          <w:color w:val="222222"/>
        </w:rPr>
        <w:t xml:space="preserve">Таблица 2. </w:t>
      </w:r>
      <w:r w:rsidR="00B94362" w:rsidRPr="003E1634">
        <w:rPr>
          <w:color w:val="222222"/>
        </w:rPr>
        <w:t>Диапазон</w:t>
      </w:r>
      <w:r w:rsidRPr="003E1634">
        <w:rPr>
          <w:color w:val="222222"/>
        </w:rPr>
        <w:t>ы</w:t>
      </w:r>
      <w:r w:rsidR="00B94362" w:rsidRPr="003E1634">
        <w:rPr>
          <w:color w:val="222222"/>
        </w:rPr>
        <w:t xml:space="preserve"> зон рейтинга</w:t>
      </w:r>
    </w:p>
    <w:tbl>
      <w:tblPr>
        <w:tblStyle w:val="ab"/>
        <w:tblW w:w="9511" w:type="dxa"/>
        <w:tblInd w:w="108" w:type="dxa"/>
        <w:tblLook w:val="04A0" w:firstRow="1" w:lastRow="0" w:firstColumn="1" w:lastColumn="0" w:noHBand="0" w:noVBand="1"/>
      </w:tblPr>
      <w:tblGrid>
        <w:gridCol w:w="3723"/>
        <w:gridCol w:w="2514"/>
        <w:gridCol w:w="3274"/>
      </w:tblGrid>
      <w:tr w:rsidR="007E28EA" w:rsidRPr="00D1453B" w:rsidTr="00D1453B">
        <w:tc>
          <w:tcPr>
            <w:tcW w:w="3723" w:type="dxa"/>
          </w:tcPr>
          <w:p w:rsidR="007E28EA" w:rsidRPr="00D1453B" w:rsidRDefault="00B9436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1453B">
              <w:rPr>
                <w:b/>
                <w:sz w:val="24"/>
                <w:szCs w:val="24"/>
              </w:rPr>
              <w:t>Зоны рейтинга</w:t>
            </w:r>
          </w:p>
        </w:tc>
        <w:tc>
          <w:tcPr>
            <w:tcW w:w="2514" w:type="dxa"/>
          </w:tcPr>
          <w:p w:rsidR="007E28EA" w:rsidRPr="00D1453B" w:rsidRDefault="00B9436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1453B">
              <w:rPr>
                <w:b/>
                <w:sz w:val="24"/>
                <w:szCs w:val="24"/>
              </w:rPr>
              <w:t>Диапазон</w:t>
            </w:r>
          </w:p>
        </w:tc>
        <w:tc>
          <w:tcPr>
            <w:tcW w:w="3274" w:type="dxa"/>
          </w:tcPr>
          <w:p w:rsidR="007E28EA" w:rsidRPr="00D1453B" w:rsidRDefault="00B9436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1453B">
              <w:rPr>
                <w:b/>
                <w:sz w:val="24"/>
                <w:szCs w:val="24"/>
              </w:rPr>
              <w:t>Уровни</w:t>
            </w:r>
          </w:p>
        </w:tc>
      </w:tr>
      <w:tr w:rsidR="00D1453B" w:rsidRPr="00D1453B" w:rsidTr="003D32C4">
        <w:tc>
          <w:tcPr>
            <w:tcW w:w="9511" w:type="dxa"/>
            <w:gridSpan w:val="3"/>
          </w:tcPr>
          <w:p w:rsidR="00D1453B" w:rsidRPr="00DE6E9E" w:rsidRDefault="00D145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6E9E">
              <w:rPr>
                <w:b/>
                <w:sz w:val="24"/>
                <w:szCs w:val="24"/>
              </w:rPr>
              <w:t>Оценка показателей и направлений 1 и 2</w:t>
            </w:r>
          </w:p>
        </w:tc>
      </w:tr>
      <w:tr w:rsidR="007E28EA" w:rsidRPr="00D1453B" w:rsidTr="00D1453B">
        <w:tc>
          <w:tcPr>
            <w:tcW w:w="3723" w:type="dxa"/>
            <w:shd w:val="clear" w:color="auto" w:fill="00B05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Зеленая</w:t>
            </w:r>
          </w:p>
        </w:tc>
        <w:tc>
          <w:tcPr>
            <w:tcW w:w="2514" w:type="dxa"/>
            <w:shd w:val="clear" w:color="auto" w:fill="00B05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80-100 б.</w:t>
            </w:r>
          </w:p>
        </w:tc>
        <w:tc>
          <w:tcPr>
            <w:tcW w:w="3274" w:type="dxa"/>
            <w:shd w:val="clear" w:color="auto" w:fill="00B05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 xml:space="preserve">Оптимальный </w:t>
            </w:r>
          </w:p>
        </w:tc>
      </w:tr>
      <w:tr w:rsidR="007E28EA" w:rsidRPr="00D1453B" w:rsidTr="00D1453B">
        <w:tc>
          <w:tcPr>
            <w:tcW w:w="3723" w:type="dxa"/>
            <w:shd w:val="clear" w:color="auto" w:fill="FFFF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Желтая</w:t>
            </w:r>
          </w:p>
        </w:tc>
        <w:tc>
          <w:tcPr>
            <w:tcW w:w="2514" w:type="dxa"/>
            <w:shd w:val="clear" w:color="auto" w:fill="FFFF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60-79 б.</w:t>
            </w:r>
          </w:p>
        </w:tc>
        <w:tc>
          <w:tcPr>
            <w:tcW w:w="3274" w:type="dxa"/>
            <w:shd w:val="clear" w:color="auto" w:fill="FFFF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Достаточный</w:t>
            </w:r>
          </w:p>
        </w:tc>
      </w:tr>
      <w:tr w:rsidR="007E28EA" w:rsidRPr="00D1453B" w:rsidTr="00D1453B">
        <w:tc>
          <w:tcPr>
            <w:tcW w:w="3723" w:type="dxa"/>
            <w:shd w:val="clear" w:color="auto" w:fill="FF00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Красная</w:t>
            </w:r>
          </w:p>
        </w:tc>
        <w:tc>
          <w:tcPr>
            <w:tcW w:w="2514" w:type="dxa"/>
            <w:shd w:val="clear" w:color="auto" w:fill="FF00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0-59 б.</w:t>
            </w:r>
          </w:p>
        </w:tc>
        <w:tc>
          <w:tcPr>
            <w:tcW w:w="3274" w:type="dxa"/>
            <w:shd w:val="clear" w:color="auto" w:fill="FF00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Недостаточный</w:t>
            </w:r>
          </w:p>
        </w:tc>
      </w:tr>
      <w:tr w:rsidR="00D1453B" w:rsidRPr="00D1453B" w:rsidTr="003D32C4">
        <w:tc>
          <w:tcPr>
            <w:tcW w:w="9511" w:type="dxa"/>
            <w:gridSpan w:val="3"/>
          </w:tcPr>
          <w:p w:rsidR="00D1453B" w:rsidRPr="00DE6E9E" w:rsidRDefault="00D1453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6E9E">
              <w:rPr>
                <w:b/>
                <w:sz w:val="24"/>
                <w:szCs w:val="24"/>
              </w:rPr>
              <w:t>Оценка сводного рейтинга</w:t>
            </w:r>
          </w:p>
        </w:tc>
      </w:tr>
      <w:tr w:rsidR="007E28EA" w:rsidRPr="00D1453B" w:rsidTr="00D1453B">
        <w:tc>
          <w:tcPr>
            <w:tcW w:w="3723" w:type="dxa"/>
            <w:shd w:val="clear" w:color="auto" w:fill="00B05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Зеленая</w:t>
            </w:r>
          </w:p>
        </w:tc>
        <w:tc>
          <w:tcPr>
            <w:tcW w:w="2514" w:type="dxa"/>
            <w:shd w:val="clear" w:color="auto" w:fill="00B05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60-80 б.</w:t>
            </w:r>
          </w:p>
        </w:tc>
        <w:tc>
          <w:tcPr>
            <w:tcW w:w="3274" w:type="dxa"/>
            <w:shd w:val="clear" w:color="auto" w:fill="00B05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 xml:space="preserve">Оптимальный </w:t>
            </w:r>
          </w:p>
        </w:tc>
      </w:tr>
      <w:tr w:rsidR="007E28EA" w:rsidRPr="00D1453B" w:rsidTr="00D1453B">
        <w:tc>
          <w:tcPr>
            <w:tcW w:w="3723" w:type="dxa"/>
            <w:shd w:val="clear" w:color="auto" w:fill="FFFF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Желтая</w:t>
            </w:r>
          </w:p>
        </w:tc>
        <w:tc>
          <w:tcPr>
            <w:tcW w:w="2514" w:type="dxa"/>
            <w:shd w:val="clear" w:color="auto" w:fill="FFFF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40-59 б.</w:t>
            </w:r>
          </w:p>
        </w:tc>
        <w:tc>
          <w:tcPr>
            <w:tcW w:w="3274" w:type="dxa"/>
            <w:shd w:val="clear" w:color="auto" w:fill="FFFF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Достаточный</w:t>
            </w:r>
          </w:p>
        </w:tc>
      </w:tr>
      <w:tr w:rsidR="007E28EA" w:rsidRPr="00D1453B" w:rsidTr="00D1453B">
        <w:tc>
          <w:tcPr>
            <w:tcW w:w="3723" w:type="dxa"/>
            <w:shd w:val="clear" w:color="auto" w:fill="FF00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Красная</w:t>
            </w:r>
          </w:p>
        </w:tc>
        <w:tc>
          <w:tcPr>
            <w:tcW w:w="2514" w:type="dxa"/>
            <w:shd w:val="clear" w:color="auto" w:fill="FF00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0-39 б.</w:t>
            </w:r>
          </w:p>
        </w:tc>
        <w:tc>
          <w:tcPr>
            <w:tcW w:w="3274" w:type="dxa"/>
            <w:shd w:val="clear" w:color="auto" w:fill="FF0000"/>
          </w:tcPr>
          <w:p w:rsidR="007E28EA" w:rsidRPr="00D1453B" w:rsidRDefault="00B9436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453B">
              <w:rPr>
                <w:sz w:val="24"/>
                <w:szCs w:val="24"/>
              </w:rPr>
              <w:t>Недостаточный</w:t>
            </w:r>
          </w:p>
        </w:tc>
      </w:tr>
    </w:tbl>
    <w:p w:rsidR="007E28EA" w:rsidRDefault="007E28E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7E28EA" w:rsidRDefault="00B94362">
      <w:pPr>
        <w:rPr>
          <w:rFonts w:eastAsia="Times New Roman"/>
          <w:color w:val="222222"/>
          <w:lang w:eastAsia="ru-RU"/>
        </w:rPr>
      </w:pPr>
      <w:r>
        <w:rPr>
          <w:color w:val="222222"/>
        </w:rPr>
        <w:br w:type="page"/>
      </w:r>
    </w:p>
    <w:p w:rsidR="007E28EA" w:rsidRDefault="00B94362">
      <w:pPr>
        <w:pStyle w:val="1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bookmarkStart w:id="6" w:name="_Toc139354952"/>
      <w:bookmarkStart w:id="7" w:name="_Toc141363343"/>
      <w:r>
        <w:rPr>
          <w:rFonts w:ascii="Times New Roman" w:hAnsi="Times New Roman" w:cs="Times New Roman"/>
          <w:b/>
          <w:color w:val="auto"/>
        </w:rPr>
        <w:t>2. Анализ показателей Мотивирующего мониторинга</w:t>
      </w:r>
      <w:bookmarkEnd w:id="6"/>
      <w:r w:rsidR="00FE1692">
        <w:rPr>
          <w:rFonts w:ascii="Times New Roman" w:hAnsi="Times New Roman" w:cs="Times New Roman"/>
          <w:b/>
          <w:color w:val="auto"/>
        </w:rPr>
        <w:t xml:space="preserve"> муниципалитетов по направлению 1. Создание условий для достижения результатов.</w:t>
      </w:r>
      <w:bookmarkEnd w:id="7"/>
    </w:p>
    <w:p w:rsidR="007E28EA" w:rsidRDefault="00B94362">
      <w:pPr>
        <w:pStyle w:val="2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39354953"/>
      <w:bookmarkStart w:id="9" w:name="_Toc141363344"/>
      <w:r w:rsidRPr="008F2861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2.1. </w:t>
      </w:r>
      <w:r w:rsidR="00775B4F">
        <w:rPr>
          <w:rFonts w:ascii="Times New Roman" w:hAnsi="Times New Roman" w:cs="Times New Roman"/>
          <w:b/>
          <w:color w:val="auto"/>
          <w:sz w:val="28"/>
          <w:szCs w:val="28"/>
        </w:rPr>
        <w:t>Рейтинг муниципалитетов по показателям 1-14</w:t>
      </w:r>
      <w:r w:rsidR="00ED6B50" w:rsidRPr="008F2861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8"/>
      <w:bookmarkEnd w:id="9"/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F2861">
        <w:rPr>
          <w:color w:val="222222"/>
          <w:sz w:val="28"/>
          <w:szCs w:val="28"/>
        </w:rPr>
        <w:t>В 1 квартале 2023 г. Министерством просвещения РФ был произведен расчет 20 из 26 показателей мотивирующего мониторинга муниципалитетов</w:t>
      </w:r>
      <w:r w:rsidR="00B715E2">
        <w:rPr>
          <w:color w:val="222222"/>
          <w:sz w:val="28"/>
          <w:szCs w:val="28"/>
        </w:rPr>
        <w:t xml:space="preserve"> по направлению 1</w:t>
      </w:r>
      <w:r w:rsidRPr="008F2861">
        <w:rPr>
          <w:color w:val="222222"/>
          <w:sz w:val="28"/>
          <w:szCs w:val="28"/>
        </w:rPr>
        <w:t>. По 6 показателям (№№ 3, 19, 20, 24, 25, 26) расчет будет производиться по итогам 2023 г.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</w:rPr>
      </w:pPr>
      <w:r w:rsidRPr="008F2861">
        <w:rPr>
          <w:b/>
          <w:color w:val="222222"/>
          <w:sz w:val="28"/>
          <w:szCs w:val="28"/>
        </w:rPr>
        <w:t>Показатель 1. Доля фонда оплаты труда педагогических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программам, %.</w:t>
      </w:r>
    </w:p>
    <w:p w:rsidR="008F2861" w:rsidRDefault="008F286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7A197E">
        <w:rPr>
          <w:i/>
          <w:color w:val="222222"/>
          <w:sz w:val="28"/>
          <w:szCs w:val="28"/>
        </w:rPr>
        <w:t>Показатель характеризует</w:t>
      </w:r>
      <w:r>
        <w:rPr>
          <w:color w:val="222222"/>
          <w:sz w:val="28"/>
          <w:szCs w:val="28"/>
        </w:rPr>
        <w:t xml:space="preserve"> эффективность использования финансовых ресурсов, их направление на тех, кто работает с детьми, создание условий для обеспечения роста качества образования.</w:t>
      </w:r>
    </w:p>
    <w:p w:rsidR="00BE0DEE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BE0DEE">
        <w:rPr>
          <w:color w:val="222222"/>
          <w:sz w:val="28"/>
          <w:szCs w:val="28"/>
        </w:rPr>
        <w:t>Данные по показателю 1 представлены на основе формы статистического на</w:t>
      </w:r>
      <w:r w:rsidR="00BE0DEE" w:rsidRPr="00BE0DEE">
        <w:rPr>
          <w:color w:val="222222"/>
          <w:sz w:val="28"/>
          <w:szCs w:val="28"/>
        </w:rPr>
        <w:t>блюдения (ФСН): ОО-2 за 2021 г.</w:t>
      </w:r>
    </w:p>
    <w:p w:rsidR="00BE0DEE" w:rsidRDefault="00BE0DE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Показатель – позитивный.</w:t>
      </w:r>
    </w:p>
    <w:p w:rsidR="007E28EA" w:rsidRPr="00610A81" w:rsidRDefault="00B94362" w:rsidP="00610A81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610A81">
        <w:t>Таблица 3.</w:t>
      </w:r>
      <w:r w:rsidRPr="00610A81">
        <w:rPr>
          <w:color w:val="222222"/>
        </w:rPr>
        <w:t xml:space="preserve"> Удельный вес фонда оплаты труда педагогических работников в фонде оплаты труда работников организаций и баллы рейтинга</w:t>
      </w:r>
    </w:p>
    <w:tbl>
      <w:tblPr>
        <w:tblW w:w="880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9"/>
        <w:gridCol w:w="1701"/>
        <w:gridCol w:w="1701"/>
        <w:gridCol w:w="1701"/>
      </w:tblGrid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auto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П1 (%)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К1 (баллы)</w:t>
            </w:r>
          </w:p>
        </w:tc>
        <w:tc>
          <w:tcPr>
            <w:tcW w:w="1701" w:type="dxa"/>
          </w:tcPr>
          <w:p w:rsidR="007E28EA" w:rsidRPr="00BE0DE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auto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84,40</w:t>
            </w:r>
          </w:p>
        </w:tc>
        <w:tc>
          <w:tcPr>
            <w:tcW w:w="1701" w:type="dxa"/>
          </w:tcPr>
          <w:p w:rsidR="007E28EA" w:rsidRPr="00BE0DEE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76,20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6114D0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70,75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92,85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6114D0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69,88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91,71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69,76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91,55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68,70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90,15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68,09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89,36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67,70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88,84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66,46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87,23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66,43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87,18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65,17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85,52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65,13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85,47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64,88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85,14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64,72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84,94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63,79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83,72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62,45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81,96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61,92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81,27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00B05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01" w:type="dxa"/>
            <w:shd w:val="clear" w:color="auto" w:fill="00B05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61,85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81,17</w:t>
            </w:r>
          </w:p>
        </w:tc>
        <w:tc>
          <w:tcPr>
            <w:tcW w:w="1701" w:type="dxa"/>
            <w:shd w:val="clear" w:color="auto" w:fill="00B05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FFFF0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60,27</w:t>
            </w:r>
          </w:p>
        </w:tc>
        <w:tc>
          <w:tcPr>
            <w:tcW w:w="1701" w:type="dxa"/>
            <w:shd w:val="clear" w:color="auto" w:fill="FFFF0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79,10</w:t>
            </w:r>
          </w:p>
        </w:tc>
        <w:tc>
          <w:tcPr>
            <w:tcW w:w="1701" w:type="dxa"/>
            <w:shd w:val="clear" w:color="auto" w:fill="FFFF0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FFFF0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58,74</w:t>
            </w:r>
          </w:p>
        </w:tc>
        <w:tc>
          <w:tcPr>
            <w:tcW w:w="1701" w:type="dxa"/>
            <w:shd w:val="clear" w:color="auto" w:fill="FFFF0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77,09</w:t>
            </w:r>
          </w:p>
        </w:tc>
        <w:tc>
          <w:tcPr>
            <w:tcW w:w="1701" w:type="dxa"/>
            <w:shd w:val="clear" w:color="auto" w:fill="FFFF0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BE0DEE" w:rsidTr="00BE0DEE">
        <w:trPr>
          <w:trHeight w:val="255"/>
        </w:trPr>
        <w:tc>
          <w:tcPr>
            <w:tcW w:w="3699" w:type="dxa"/>
            <w:shd w:val="clear" w:color="auto" w:fill="FFFF0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58,69</w:t>
            </w:r>
          </w:p>
        </w:tc>
        <w:tc>
          <w:tcPr>
            <w:tcW w:w="1701" w:type="dxa"/>
            <w:shd w:val="clear" w:color="auto" w:fill="FFFF0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77,03</w:t>
            </w:r>
          </w:p>
        </w:tc>
        <w:tc>
          <w:tcPr>
            <w:tcW w:w="1701" w:type="dxa"/>
            <w:shd w:val="clear" w:color="auto" w:fill="FFFF0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BE0DEE" w:rsidTr="00BE0DEE">
        <w:trPr>
          <w:trHeight w:val="242"/>
        </w:trPr>
        <w:tc>
          <w:tcPr>
            <w:tcW w:w="3699" w:type="dxa"/>
            <w:shd w:val="clear" w:color="auto" w:fill="FFFF0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57,84</w:t>
            </w:r>
          </w:p>
        </w:tc>
        <w:tc>
          <w:tcPr>
            <w:tcW w:w="1701" w:type="dxa"/>
            <w:shd w:val="clear" w:color="auto" w:fill="FFFF0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75,91</w:t>
            </w:r>
          </w:p>
        </w:tc>
        <w:tc>
          <w:tcPr>
            <w:tcW w:w="1701" w:type="dxa"/>
            <w:shd w:val="clear" w:color="auto" w:fill="FFFF0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BE0DEE" w:rsidTr="00BE0DEE">
        <w:trPr>
          <w:trHeight w:val="216"/>
        </w:trPr>
        <w:tc>
          <w:tcPr>
            <w:tcW w:w="3699" w:type="dxa"/>
            <w:shd w:val="clear" w:color="auto" w:fill="FFFF0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55,19</w:t>
            </w:r>
          </w:p>
        </w:tc>
        <w:tc>
          <w:tcPr>
            <w:tcW w:w="1701" w:type="dxa"/>
            <w:shd w:val="clear" w:color="auto" w:fill="FFFF0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72,43</w:t>
            </w:r>
          </w:p>
        </w:tc>
        <w:tc>
          <w:tcPr>
            <w:tcW w:w="1701" w:type="dxa"/>
            <w:shd w:val="clear" w:color="auto" w:fill="FFFF00"/>
            <w:vAlign w:val="bottom"/>
          </w:tcPr>
          <w:p w:rsidR="007E28EA" w:rsidRPr="00BE0DE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BE0DEE">
        <w:trPr>
          <w:trHeight w:val="255"/>
        </w:trPr>
        <w:tc>
          <w:tcPr>
            <w:tcW w:w="3699" w:type="dxa"/>
            <w:shd w:val="clear" w:color="auto" w:fill="FFFF00"/>
            <w:hideMark/>
          </w:tcPr>
          <w:p w:rsidR="007E28EA" w:rsidRPr="00BE0DEE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54,57</w:t>
            </w:r>
          </w:p>
        </w:tc>
        <w:tc>
          <w:tcPr>
            <w:tcW w:w="1701" w:type="dxa"/>
            <w:shd w:val="clear" w:color="auto" w:fill="FFFF00"/>
            <w:noWrap/>
            <w:vAlign w:val="center"/>
            <w:hideMark/>
          </w:tcPr>
          <w:p w:rsidR="007E28EA" w:rsidRPr="00BE0DE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D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71,62</w:t>
            </w:r>
          </w:p>
        </w:tc>
        <w:tc>
          <w:tcPr>
            <w:tcW w:w="1701" w:type="dxa"/>
            <w:shd w:val="clear" w:color="auto" w:fill="FFFF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BE0DEE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</w:rPr>
      </w:pPr>
    </w:p>
    <w:p w:rsidR="0070299A" w:rsidRDefault="0070299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</w:rPr>
      </w:pPr>
      <w:r>
        <w:rPr>
          <w:b/>
          <w:noProof/>
          <w:color w:val="222222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0299A" w:rsidRDefault="0070299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</w:rPr>
      </w:pPr>
    </w:p>
    <w:p w:rsidR="00E746AA" w:rsidRDefault="00E746AA" w:rsidP="00E746A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</w:rPr>
        <w:t>Наибольший удельный вес фонда оплаты труда педагогических работников в Иволгинском районе (</w:t>
      </w:r>
      <w:r>
        <w:rPr>
          <w:color w:val="000000"/>
          <w:sz w:val="28"/>
          <w:szCs w:val="28"/>
        </w:rPr>
        <w:t>76,20</w:t>
      </w:r>
      <w:r>
        <w:rPr>
          <w:color w:val="222222"/>
          <w:sz w:val="28"/>
          <w:szCs w:val="28"/>
        </w:rPr>
        <w:t>%), а наименьший - в Окинском районе (</w:t>
      </w:r>
      <w:r>
        <w:rPr>
          <w:color w:val="000000"/>
          <w:sz w:val="28"/>
          <w:szCs w:val="28"/>
        </w:rPr>
        <w:t>54,57%).</w:t>
      </w:r>
    </w:p>
    <w:p w:rsidR="00E746AA" w:rsidRDefault="00E746AA" w:rsidP="00E746A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В «зеленой зоне» - 17 муниципальных образований: Иволгинский, Кабанский, Кяхтинский, Тарбагатайский, Баргузинский, Муйский, Курумканский, Селенгинский, Мухоршибирский, Заиграевский, Джидинский, Прибайкальский, Северо-Байкальский, Бичурский, </w:t>
      </w:r>
      <w:r w:rsidRPr="00BE0DEE">
        <w:rPr>
          <w:sz w:val="28"/>
          <w:szCs w:val="28"/>
        </w:rPr>
        <w:t xml:space="preserve">Кижингинский районы, </w:t>
      </w:r>
      <w:r w:rsidR="006114D0">
        <w:rPr>
          <w:sz w:val="28"/>
          <w:szCs w:val="28"/>
        </w:rPr>
        <w:t>г. Северобайкальск</w:t>
      </w:r>
      <w:r w:rsidRPr="00BE0DEE">
        <w:rPr>
          <w:sz w:val="28"/>
          <w:szCs w:val="28"/>
        </w:rPr>
        <w:t xml:space="preserve"> и </w:t>
      </w:r>
      <w:r w:rsidR="006114D0">
        <w:rPr>
          <w:sz w:val="28"/>
          <w:szCs w:val="28"/>
        </w:rPr>
        <w:t>г. Улан-Удэ</w:t>
      </w:r>
      <w:r w:rsidRPr="00BE0DEE">
        <w:rPr>
          <w:sz w:val="28"/>
          <w:szCs w:val="28"/>
        </w:rPr>
        <w:t>.</w:t>
      </w:r>
    </w:p>
    <w:p w:rsidR="00E746AA" w:rsidRDefault="00E746AA" w:rsidP="00E746A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«желтой зоне» - 6 муниципальных образований: Тункинский, Хоринский, Закаменский, Баунтовский эвенкийский, Еравнинский, Окинский районы.</w:t>
      </w:r>
    </w:p>
    <w:p w:rsidR="00970EAD" w:rsidRPr="001B5E38" w:rsidRDefault="00970EAD" w:rsidP="00A23571">
      <w:pPr>
        <w:spacing w:line="360" w:lineRule="auto"/>
        <w:ind w:firstLine="709"/>
        <w:jc w:val="center"/>
        <w:rPr>
          <w:i/>
          <w:color w:val="222222"/>
        </w:rPr>
      </w:pPr>
      <w:r w:rsidRPr="001B5E38">
        <w:rPr>
          <w:i/>
          <w:color w:val="222222"/>
        </w:rPr>
        <w:t>Меры по ул</w:t>
      </w:r>
      <w:r w:rsidR="003947F6">
        <w:rPr>
          <w:i/>
          <w:color w:val="222222"/>
        </w:rPr>
        <w:t>учшению качества по показателю</w:t>
      </w:r>
    </w:p>
    <w:p w:rsidR="00E746AA" w:rsidRDefault="00B715E2" w:rsidP="00E746A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715E2">
        <w:rPr>
          <w:sz w:val="28"/>
          <w:szCs w:val="28"/>
        </w:rPr>
        <w:t>Органам местного самоуправления, осуществляющим управление в сфере образования</w:t>
      </w:r>
      <w:r>
        <w:rPr>
          <w:sz w:val="28"/>
          <w:szCs w:val="28"/>
        </w:rPr>
        <w:t>, рекомендуется</w:t>
      </w:r>
      <w:r w:rsidRPr="00B715E2">
        <w:rPr>
          <w:sz w:val="28"/>
          <w:szCs w:val="28"/>
        </w:rPr>
        <w:t xml:space="preserve"> </w:t>
      </w:r>
      <w:r w:rsidR="002466C1">
        <w:rPr>
          <w:sz w:val="28"/>
          <w:szCs w:val="28"/>
        </w:rPr>
        <w:t>провести анализ фонда оплаты труда педагогических работников общеобразовательных организаций, выявить резервы мотивации педагогических работников, непосредственно работающих с детьми.</w:t>
      </w:r>
    </w:p>
    <w:p w:rsidR="00D24E3C" w:rsidRDefault="00D24E3C" w:rsidP="00E746A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7E28EA" w:rsidRDefault="00B94362">
      <w:pPr>
        <w:spacing w:after="200" w:line="276" w:lineRule="auto"/>
        <w:rPr>
          <w:rFonts w:eastAsia="Times New Roman"/>
          <w:b/>
          <w:color w:val="222222"/>
          <w:lang w:eastAsia="ru-RU"/>
        </w:rPr>
      </w:pPr>
      <w:r>
        <w:rPr>
          <w:b/>
          <w:color w:val="222222"/>
        </w:rPr>
        <w:br w:type="page"/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</w:rPr>
      </w:pPr>
      <w:r w:rsidRPr="0027417E">
        <w:rPr>
          <w:b/>
          <w:color w:val="222222"/>
          <w:sz w:val="28"/>
          <w:szCs w:val="28"/>
        </w:rPr>
        <w:t>Показатель 2. 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программам, %.</w:t>
      </w:r>
    </w:p>
    <w:p w:rsidR="0027417E" w:rsidRDefault="0027417E" w:rsidP="0027417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325599">
        <w:rPr>
          <w:i/>
          <w:color w:val="222222"/>
          <w:sz w:val="28"/>
          <w:szCs w:val="28"/>
        </w:rPr>
        <w:t>Показатель характеризует</w:t>
      </w:r>
      <w:r>
        <w:rPr>
          <w:color w:val="222222"/>
          <w:sz w:val="28"/>
          <w:szCs w:val="28"/>
        </w:rPr>
        <w:t xml:space="preserve"> эффективность использования финансовых ресурсов, создание условий для обеспечения роста качества образования.</w:t>
      </w:r>
    </w:p>
    <w:p w:rsidR="0027417E" w:rsidRPr="0027417E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27417E">
        <w:rPr>
          <w:color w:val="222222"/>
          <w:sz w:val="28"/>
          <w:szCs w:val="28"/>
        </w:rPr>
        <w:t>Данные по показателю 2 представлены на основе формы статистического наблюдения (ФСН): ОО-2 за 2021 г.</w:t>
      </w:r>
    </w:p>
    <w:p w:rsidR="0027417E" w:rsidRPr="0027417E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7417E">
        <w:rPr>
          <w:color w:val="222222"/>
          <w:sz w:val="28"/>
          <w:szCs w:val="28"/>
        </w:rPr>
        <w:t>Показатель – условно негативный.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842C7D">
        <w:t>Таблица 4.</w:t>
      </w:r>
      <w:r w:rsidRPr="00842C7D">
        <w:rPr>
          <w:color w:val="222222"/>
        </w:rPr>
        <w:t xml:space="preserve"> Удельный вес фонда оплаты труда руководящих работников в фонде оплаты труда работников организаций и баллы рейтинга</w:t>
      </w:r>
    </w:p>
    <w:tbl>
      <w:tblPr>
        <w:tblW w:w="9576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2268"/>
        <w:gridCol w:w="1843"/>
        <w:gridCol w:w="1908"/>
      </w:tblGrid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auto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П2 (%)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К2 (баллы)</w:t>
            </w:r>
          </w:p>
        </w:tc>
        <w:tc>
          <w:tcPr>
            <w:tcW w:w="1908" w:type="dxa"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auto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62,46</w:t>
            </w:r>
          </w:p>
        </w:tc>
        <w:tc>
          <w:tcPr>
            <w:tcW w:w="1908" w:type="dxa"/>
          </w:tcPr>
          <w:p w:rsidR="007E28EA" w:rsidRPr="0027417E" w:rsidRDefault="007E28EA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00B05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Кяхтинск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00B05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1843" w:type="dxa"/>
            <w:shd w:val="clear" w:color="auto" w:fill="00B05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00B05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Муйск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00B05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4,81</w:t>
            </w:r>
          </w:p>
        </w:tc>
        <w:tc>
          <w:tcPr>
            <w:tcW w:w="1843" w:type="dxa"/>
            <w:shd w:val="clear" w:color="auto" w:fill="00B05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98,05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00B05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Курумканск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00B05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5,78</w:t>
            </w:r>
          </w:p>
        </w:tc>
        <w:tc>
          <w:tcPr>
            <w:tcW w:w="1843" w:type="dxa"/>
            <w:shd w:val="clear" w:color="auto" w:fill="00B05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81,64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Закаменск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6,01</w:t>
            </w:r>
          </w:p>
        </w:tc>
        <w:tc>
          <w:tcPr>
            <w:tcW w:w="1843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78,50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Тарбагатайск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843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78,30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Кабанск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6,35</w:t>
            </w:r>
          </w:p>
        </w:tc>
        <w:tc>
          <w:tcPr>
            <w:tcW w:w="1843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74,34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27417E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6,46</w:t>
            </w:r>
          </w:p>
        </w:tc>
        <w:tc>
          <w:tcPr>
            <w:tcW w:w="1843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72,98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Иволгинск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6,53</w:t>
            </w:r>
          </w:p>
        </w:tc>
        <w:tc>
          <w:tcPr>
            <w:tcW w:w="1843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72,28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Баргузинск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1843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67,81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Селенгинск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1843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Северо-Байкальск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7,49</w:t>
            </w:r>
          </w:p>
        </w:tc>
        <w:tc>
          <w:tcPr>
            <w:tcW w:w="1843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62,94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Заиграевск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7,80</w:t>
            </w:r>
          </w:p>
        </w:tc>
        <w:tc>
          <w:tcPr>
            <w:tcW w:w="1843" w:type="dxa"/>
            <w:shd w:val="clear" w:color="auto" w:fill="FFFF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60,50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Мухоршибирск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8,11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58,15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Баунтовск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Pr="0027417E">
              <w:rPr>
                <w:rFonts w:eastAsia="Times New Roman"/>
                <w:sz w:val="24"/>
                <w:szCs w:val="24"/>
                <w:lang w:eastAsia="ru-RU"/>
              </w:rPr>
              <w:t xml:space="preserve"> эвенкийск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8,13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58,02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Кижингинск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8,16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57,82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Бичурск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8,65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54,54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Окинск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9,08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51,95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Джидинск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47,06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Тункинск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10,45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45,15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Прибайкальск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40,66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12,57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37,52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27417E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Хоринск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13,22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35,68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7417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27417E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2741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sz w:val="24"/>
                <w:szCs w:val="24"/>
                <w:lang w:eastAsia="ru-RU"/>
              </w:rPr>
              <w:t>Еравнинск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9D2E2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17E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13,29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7E28EA" w:rsidRPr="0027417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7417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35,49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7417E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BB10A1" w:rsidRDefault="00BB10A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BB10A1" w:rsidRDefault="00BB10A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BB10A1">
        <w:rPr>
          <w:noProof/>
          <w:color w:val="222222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7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537A9" w:rsidRDefault="004537A9" w:rsidP="0027417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27417E" w:rsidRPr="00C807A3" w:rsidRDefault="004537A9" w:rsidP="0027417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>Наилучший показатель</w:t>
      </w:r>
      <w:r w:rsidR="0027417E" w:rsidRPr="00C807A3">
        <w:rPr>
          <w:color w:val="222222"/>
          <w:sz w:val="28"/>
          <w:szCs w:val="28"/>
        </w:rPr>
        <w:t xml:space="preserve"> в Кяхтинском районе и составляет 4,72%, </w:t>
      </w:r>
      <w:r>
        <w:rPr>
          <w:color w:val="222222"/>
          <w:sz w:val="28"/>
          <w:szCs w:val="28"/>
        </w:rPr>
        <w:t>наихудший</w:t>
      </w:r>
      <w:r w:rsidR="0027417E" w:rsidRPr="00C807A3">
        <w:rPr>
          <w:color w:val="222222"/>
          <w:sz w:val="28"/>
          <w:szCs w:val="28"/>
        </w:rPr>
        <w:t xml:space="preserve"> - в Еравнинском районе (13,29</w:t>
      </w:r>
      <w:r w:rsidR="0027417E" w:rsidRPr="00C807A3">
        <w:rPr>
          <w:color w:val="000000"/>
          <w:sz w:val="28"/>
          <w:szCs w:val="28"/>
        </w:rPr>
        <w:t>%).</w:t>
      </w:r>
    </w:p>
    <w:p w:rsidR="0027417E" w:rsidRPr="0027417E" w:rsidRDefault="0027417E" w:rsidP="0027417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807A3">
        <w:rPr>
          <w:sz w:val="28"/>
          <w:szCs w:val="28"/>
        </w:rPr>
        <w:t>В «зеленой зоне» - 3 муниципальных образовани</w:t>
      </w:r>
      <w:r w:rsidR="002F7E0F" w:rsidRPr="00C807A3">
        <w:rPr>
          <w:sz w:val="28"/>
          <w:szCs w:val="28"/>
        </w:rPr>
        <w:t>я</w:t>
      </w:r>
      <w:r w:rsidRPr="00C807A3">
        <w:rPr>
          <w:sz w:val="28"/>
          <w:szCs w:val="28"/>
        </w:rPr>
        <w:t>: Кяхтинский, Муйский, Курумканский районы.</w:t>
      </w:r>
    </w:p>
    <w:p w:rsidR="0027417E" w:rsidRPr="0027417E" w:rsidRDefault="0027417E" w:rsidP="0027417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27417E">
        <w:rPr>
          <w:color w:val="222222"/>
          <w:sz w:val="28"/>
          <w:szCs w:val="28"/>
        </w:rPr>
        <w:t xml:space="preserve">В «желтой зоне» - 9 муниципальных образований: </w:t>
      </w:r>
      <w:r w:rsidRPr="0027417E">
        <w:rPr>
          <w:sz w:val="28"/>
          <w:szCs w:val="28"/>
        </w:rPr>
        <w:t>Закаменский, Тарбагатайский, Кабанский, Иволгинский,</w:t>
      </w:r>
      <w:r w:rsidR="009F6FC7">
        <w:rPr>
          <w:sz w:val="28"/>
          <w:szCs w:val="28"/>
        </w:rPr>
        <w:t xml:space="preserve"> </w:t>
      </w:r>
      <w:r w:rsidRPr="0027417E">
        <w:rPr>
          <w:color w:val="222222"/>
          <w:sz w:val="28"/>
          <w:szCs w:val="28"/>
        </w:rPr>
        <w:t xml:space="preserve">Баргузинский, Селенгинский, Северобайкальский, Заиграевский районы и </w:t>
      </w:r>
      <w:r w:rsidR="006114D0">
        <w:rPr>
          <w:sz w:val="28"/>
          <w:szCs w:val="28"/>
        </w:rPr>
        <w:t>г. Северобайкальск</w:t>
      </w:r>
      <w:r w:rsidRPr="0027417E">
        <w:rPr>
          <w:sz w:val="28"/>
          <w:szCs w:val="28"/>
        </w:rPr>
        <w:t>.</w:t>
      </w:r>
    </w:p>
    <w:p w:rsidR="0027417E" w:rsidRDefault="0027417E" w:rsidP="0027417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27417E">
        <w:rPr>
          <w:color w:val="222222"/>
          <w:sz w:val="28"/>
          <w:szCs w:val="28"/>
        </w:rPr>
        <w:t xml:space="preserve">В «красной зоне» 11 муниципальных образований: </w:t>
      </w:r>
      <w:r w:rsidRPr="0027417E">
        <w:rPr>
          <w:sz w:val="28"/>
          <w:szCs w:val="28"/>
        </w:rPr>
        <w:t xml:space="preserve">Мухоршибирский, Баунтовский эвенкийский, Кижингинский, Бичурский, Окинский, Джидинский, Тункинский, Прибайкальский, Хоринский, Еравнинский районы и </w:t>
      </w:r>
      <w:r w:rsidR="006114D0">
        <w:rPr>
          <w:sz w:val="28"/>
          <w:szCs w:val="28"/>
        </w:rPr>
        <w:t>г. Улан-Удэ</w:t>
      </w:r>
      <w:r w:rsidRPr="0027417E">
        <w:rPr>
          <w:sz w:val="28"/>
          <w:szCs w:val="28"/>
        </w:rPr>
        <w:t>.</w:t>
      </w:r>
    </w:p>
    <w:p w:rsidR="007A31DD" w:rsidRPr="00C807A3" w:rsidRDefault="007A31DD" w:rsidP="007A31D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 целом, п</w:t>
      </w:r>
      <w:r w:rsidRPr="00C807A3">
        <w:rPr>
          <w:color w:val="222222"/>
          <w:sz w:val="28"/>
          <w:szCs w:val="28"/>
        </w:rPr>
        <w:t>оказател</w:t>
      </w:r>
      <w:r>
        <w:rPr>
          <w:color w:val="222222"/>
          <w:sz w:val="28"/>
          <w:szCs w:val="28"/>
        </w:rPr>
        <w:t>ь</w:t>
      </w:r>
      <w:r w:rsidRPr="00C807A3">
        <w:rPr>
          <w:color w:val="222222"/>
          <w:sz w:val="28"/>
          <w:szCs w:val="28"/>
        </w:rPr>
        <w:t xml:space="preserve"> свидетельству</w:t>
      </w:r>
      <w:r>
        <w:rPr>
          <w:color w:val="222222"/>
          <w:sz w:val="28"/>
          <w:szCs w:val="28"/>
        </w:rPr>
        <w:t>е</w:t>
      </w:r>
      <w:r w:rsidRPr="00C807A3">
        <w:rPr>
          <w:color w:val="222222"/>
          <w:sz w:val="28"/>
          <w:szCs w:val="28"/>
        </w:rPr>
        <w:t>т о неравномерности распределения фонда оплаты труда руководителей общеобразовательных организаций в муниципальных образованиях.</w:t>
      </w:r>
    </w:p>
    <w:p w:rsidR="004537A9" w:rsidRPr="001B5E38" w:rsidRDefault="004537A9" w:rsidP="00A2357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i/>
          <w:sz w:val="28"/>
          <w:szCs w:val="28"/>
        </w:rPr>
      </w:pPr>
      <w:r w:rsidRPr="001B5E38">
        <w:rPr>
          <w:i/>
          <w:sz w:val="28"/>
          <w:szCs w:val="28"/>
        </w:rPr>
        <w:t>Меры по у</w:t>
      </w:r>
      <w:r w:rsidR="003947F6">
        <w:rPr>
          <w:i/>
          <w:sz w:val="28"/>
          <w:szCs w:val="28"/>
        </w:rPr>
        <w:t>лучшению качества по показателю</w:t>
      </w:r>
    </w:p>
    <w:p w:rsidR="0015641E" w:rsidRDefault="003947F6" w:rsidP="00C807A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715E2">
        <w:rPr>
          <w:sz w:val="28"/>
          <w:szCs w:val="28"/>
        </w:rPr>
        <w:t xml:space="preserve">Органам </w:t>
      </w:r>
      <w:r w:rsidR="00B715E2" w:rsidRPr="00B715E2">
        <w:rPr>
          <w:sz w:val="28"/>
          <w:szCs w:val="28"/>
        </w:rPr>
        <w:t>местного самоуправления, осуществляющим управление в сфере образования</w:t>
      </w:r>
      <w:r w:rsidR="00B715E2">
        <w:rPr>
          <w:sz w:val="28"/>
          <w:szCs w:val="28"/>
        </w:rPr>
        <w:t>,</w:t>
      </w:r>
      <w:r w:rsidR="00B715E2" w:rsidRPr="00B715E2">
        <w:rPr>
          <w:sz w:val="28"/>
          <w:szCs w:val="28"/>
        </w:rPr>
        <w:t xml:space="preserve"> </w:t>
      </w:r>
      <w:r w:rsidR="009C5634" w:rsidRPr="00C807A3">
        <w:rPr>
          <w:sz w:val="28"/>
          <w:szCs w:val="28"/>
        </w:rPr>
        <w:t>следует провести анализ фонда оплаты труда руководящих работников общеобразовательных организаций, выявить резервы оптимизации расходов на управленческий персонал</w:t>
      </w:r>
      <w:r w:rsidR="00A23571">
        <w:rPr>
          <w:sz w:val="28"/>
          <w:szCs w:val="28"/>
        </w:rPr>
        <w:t>.</w:t>
      </w:r>
      <w:r w:rsidR="009C5634" w:rsidRPr="00C807A3">
        <w:rPr>
          <w:sz w:val="28"/>
          <w:szCs w:val="28"/>
        </w:rPr>
        <w:t xml:space="preserve"> </w:t>
      </w:r>
    </w:p>
    <w:p w:rsidR="009C5634" w:rsidRDefault="009C5634" w:rsidP="00C807A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br w:type="page"/>
      </w:r>
    </w:p>
    <w:p w:rsidR="009C5634" w:rsidRDefault="009C5634" w:rsidP="009C5634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</w:rPr>
      </w:pPr>
      <w:r w:rsidRPr="0027417E">
        <w:rPr>
          <w:b/>
          <w:color w:val="222222"/>
          <w:sz w:val="28"/>
          <w:szCs w:val="28"/>
        </w:rPr>
        <w:t xml:space="preserve">Показатель </w:t>
      </w:r>
      <w:r>
        <w:rPr>
          <w:b/>
          <w:color w:val="222222"/>
          <w:sz w:val="28"/>
          <w:szCs w:val="28"/>
        </w:rPr>
        <w:t>3</w:t>
      </w:r>
      <w:r w:rsidRPr="0027417E">
        <w:rPr>
          <w:b/>
          <w:color w:val="222222"/>
          <w:sz w:val="28"/>
          <w:szCs w:val="28"/>
        </w:rPr>
        <w:t>.</w:t>
      </w:r>
      <w:r>
        <w:rPr>
          <w:b/>
          <w:color w:val="222222"/>
          <w:sz w:val="28"/>
          <w:szCs w:val="28"/>
        </w:rPr>
        <w:t xml:space="preserve"> Численность детей, посещающих организации, осуществляющи</w:t>
      </w:r>
      <w:r w:rsidR="00C807A3">
        <w:rPr>
          <w:b/>
          <w:color w:val="222222"/>
          <w:sz w:val="28"/>
          <w:szCs w:val="28"/>
        </w:rPr>
        <w:t>е</w:t>
      </w:r>
      <w:r>
        <w:rPr>
          <w:b/>
          <w:color w:val="222222"/>
          <w:sz w:val="28"/>
          <w:szCs w:val="28"/>
        </w:rPr>
        <w:t xml:space="preserve"> образовательную деятельность по образовательным программам дошкольного образования, присмотр и уход за детьми, в расчете на одного работника, чел.</w:t>
      </w:r>
    </w:p>
    <w:p w:rsidR="009C5634" w:rsidRDefault="009C5634" w:rsidP="009C5634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F2861">
        <w:rPr>
          <w:b/>
          <w:color w:val="222222"/>
          <w:sz w:val="28"/>
          <w:szCs w:val="28"/>
        </w:rPr>
        <w:t>Показатель характеризует</w:t>
      </w:r>
      <w:r>
        <w:rPr>
          <w:color w:val="222222"/>
          <w:sz w:val="28"/>
          <w:szCs w:val="28"/>
        </w:rPr>
        <w:t xml:space="preserve"> эффективность использования финансовых ресурсов</w:t>
      </w:r>
      <w:r w:rsidR="00C807A3">
        <w:rPr>
          <w:color w:val="222222"/>
          <w:sz w:val="28"/>
          <w:szCs w:val="28"/>
        </w:rPr>
        <w:t>.</w:t>
      </w:r>
    </w:p>
    <w:p w:rsidR="009C5634" w:rsidRDefault="009C5634" w:rsidP="009C5634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27417E">
        <w:rPr>
          <w:color w:val="222222"/>
          <w:sz w:val="28"/>
          <w:szCs w:val="28"/>
        </w:rPr>
        <w:t xml:space="preserve">Данные по показателю </w:t>
      </w:r>
      <w:r>
        <w:rPr>
          <w:color w:val="222222"/>
          <w:sz w:val="28"/>
          <w:szCs w:val="28"/>
        </w:rPr>
        <w:t>3</w:t>
      </w:r>
      <w:r w:rsidR="00A23571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формируются на основе формы статистического наблюдения №85-К.</w:t>
      </w:r>
    </w:p>
    <w:p w:rsidR="009C5634" w:rsidRPr="0027417E" w:rsidRDefault="009C5634" w:rsidP="009C5634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7417E">
        <w:rPr>
          <w:color w:val="222222"/>
          <w:sz w:val="28"/>
          <w:szCs w:val="28"/>
        </w:rPr>
        <w:t xml:space="preserve">Показатель – </w:t>
      </w:r>
      <w:r>
        <w:rPr>
          <w:color w:val="222222"/>
          <w:sz w:val="28"/>
          <w:szCs w:val="28"/>
        </w:rPr>
        <w:t>позитивный</w:t>
      </w:r>
      <w:r w:rsidRPr="0027417E">
        <w:rPr>
          <w:color w:val="222222"/>
          <w:sz w:val="28"/>
          <w:szCs w:val="28"/>
        </w:rPr>
        <w:t>.</w:t>
      </w:r>
    </w:p>
    <w:p w:rsidR="009C5634" w:rsidRDefault="003632B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F2861">
        <w:rPr>
          <w:color w:val="222222"/>
          <w:sz w:val="28"/>
          <w:szCs w:val="28"/>
        </w:rPr>
        <w:t xml:space="preserve">Расчет </w:t>
      </w:r>
      <w:r>
        <w:rPr>
          <w:color w:val="222222"/>
          <w:sz w:val="28"/>
          <w:szCs w:val="28"/>
        </w:rPr>
        <w:t xml:space="preserve">по показателю 3 </w:t>
      </w:r>
      <w:r w:rsidRPr="008F2861">
        <w:rPr>
          <w:color w:val="222222"/>
          <w:sz w:val="28"/>
          <w:szCs w:val="28"/>
        </w:rPr>
        <w:t>будет произв</w:t>
      </w:r>
      <w:r w:rsidR="00C13B90">
        <w:rPr>
          <w:color w:val="222222"/>
          <w:sz w:val="28"/>
          <w:szCs w:val="28"/>
        </w:rPr>
        <w:t>е</w:t>
      </w:r>
      <w:r w:rsidRPr="008F2861">
        <w:rPr>
          <w:color w:val="222222"/>
          <w:sz w:val="28"/>
          <w:szCs w:val="28"/>
        </w:rPr>
        <w:t>д</w:t>
      </w:r>
      <w:r>
        <w:rPr>
          <w:color w:val="222222"/>
          <w:sz w:val="28"/>
          <w:szCs w:val="28"/>
        </w:rPr>
        <w:t>ен</w:t>
      </w:r>
      <w:r w:rsidRPr="008F2861">
        <w:rPr>
          <w:color w:val="222222"/>
          <w:sz w:val="28"/>
          <w:szCs w:val="28"/>
        </w:rPr>
        <w:t xml:space="preserve"> по итогам 2023 г.</w:t>
      </w:r>
    </w:p>
    <w:p w:rsidR="007E28EA" w:rsidRDefault="00B94362">
      <w:pPr>
        <w:spacing w:after="200" w:line="276" w:lineRule="auto"/>
        <w:rPr>
          <w:rFonts w:eastAsia="Times New Roman"/>
          <w:color w:val="222222"/>
          <w:lang w:eastAsia="ru-RU"/>
        </w:rPr>
      </w:pPr>
      <w:r>
        <w:rPr>
          <w:color w:val="222222"/>
        </w:rPr>
        <w:br w:type="page"/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3D32C4">
        <w:rPr>
          <w:b/>
          <w:color w:val="222222"/>
          <w:sz w:val="28"/>
          <w:szCs w:val="28"/>
        </w:rPr>
        <w:t>Показатель 4.</w:t>
      </w:r>
      <w:r w:rsidR="003B7C13">
        <w:rPr>
          <w:b/>
          <w:color w:val="222222"/>
          <w:sz w:val="28"/>
          <w:szCs w:val="28"/>
        </w:rPr>
        <w:t xml:space="preserve"> </w:t>
      </w:r>
      <w:r w:rsidRPr="003D32C4">
        <w:rPr>
          <w:b/>
          <w:color w:val="222222"/>
          <w:sz w:val="28"/>
          <w:szCs w:val="28"/>
        </w:rPr>
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работника, чел.</w:t>
      </w:r>
    </w:p>
    <w:p w:rsidR="00CE71EC" w:rsidRDefault="00CE71EC" w:rsidP="00CE71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A1140">
        <w:rPr>
          <w:i/>
          <w:color w:val="222222"/>
          <w:sz w:val="28"/>
          <w:szCs w:val="28"/>
        </w:rPr>
        <w:t>Показатель характеризует</w:t>
      </w:r>
      <w:r>
        <w:rPr>
          <w:color w:val="222222"/>
          <w:sz w:val="28"/>
          <w:szCs w:val="28"/>
        </w:rPr>
        <w:t xml:space="preserve"> эффективность использования финансовых ресурсов</w:t>
      </w:r>
      <w:r w:rsidR="00B715E2">
        <w:rPr>
          <w:color w:val="222222"/>
          <w:sz w:val="28"/>
          <w:szCs w:val="28"/>
        </w:rPr>
        <w:t>, оптимизацию численности работников, которые не раб</w:t>
      </w:r>
      <w:r w:rsidR="00DA1140">
        <w:rPr>
          <w:color w:val="222222"/>
          <w:sz w:val="28"/>
          <w:szCs w:val="28"/>
        </w:rPr>
        <w:t>отают непосредственно с детьми.</w:t>
      </w:r>
    </w:p>
    <w:p w:rsidR="00CE71EC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Данные по показателю 4 представлены на основе формы статистического наблюдения (ФСН): ОО-1 на 20.09.2</w:t>
      </w:r>
      <w:r w:rsidR="00CE71EC">
        <w:rPr>
          <w:color w:val="222222"/>
          <w:sz w:val="28"/>
          <w:szCs w:val="28"/>
        </w:rPr>
        <w:t>022 г.</w:t>
      </w:r>
    </w:p>
    <w:p w:rsidR="00CE71EC" w:rsidRDefault="00CE71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Показатель – позитивный.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CE71EC">
        <w:rPr>
          <w:color w:val="222222"/>
          <w:sz w:val="28"/>
          <w:szCs w:val="28"/>
        </w:rPr>
        <w:t>Для муниципалитетов, у которых количество обучающихся в расчете на 1 работника в образовательных организациях МО за отчетный период составляет 8,5 чел. и более, значение показателя составляет 100 баллов.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842C7D">
        <w:t>Таблица 5.</w:t>
      </w:r>
      <w:r w:rsidRPr="00842C7D">
        <w:rPr>
          <w:color w:val="222222"/>
        </w:rPr>
        <w:t xml:space="preserve"> Численность обучающихся в общеобразовательных организациях в расчете на одного работника и баллы рейтинга</w:t>
      </w:r>
    </w:p>
    <w:tbl>
      <w:tblPr>
        <w:tblW w:w="928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1365"/>
        <w:gridCol w:w="1741"/>
        <w:gridCol w:w="1908"/>
      </w:tblGrid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auto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П4 (чел)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:rsidR="007E28EA" w:rsidRPr="002C2D99" w:rsidRDefault="00B94362" w:rsidP="006F27E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К4 (баллы)</w:t>
            </w:r>
          </w:p>
        </w:tc>
        <w:tc>
          <w:tcPr>
            <w:tcW w:w="1908" w:type="dxa"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auto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1741" w:type="dxa"/>
            <w:shd w:val="clear" w:color="auto" w:fill="auto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51,03</w:t>
            </w:r>
          </w:p>
        </w:tc>
        <w:tc>
          <w:tcPr>
            <w:tcW w:w="1908" w:type="dxa"/>
          </w:tcPr>
          <w:p w:rsidR="007E28EA" w:rsidRPr="002C2D99" w:rsidRDefault="007E28EA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00B050"/>
            <w:hideMark/>
          </w:tcPr>
          <w:p w:rsidR="007E28EA" w:rsidRPr="002C2D99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365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741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00B05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365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11,44</w:t>
            </w:r>
          </w:p>
        </w:tc>
        <w:tc>
          <w:tcPr>
            <w:tcW w:w="1741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00B050"/>
            <w:hideMark/>
          </w:tcPr>
          <w:p w:rsidR="007E28EA" w:rsidRPr="002C2D99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365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1741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00B05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365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8,88</w:t>
            </w:r>
          </w:p>
        </w:tc>
        <w:tc>
          <w:tcPr>
            <w:tcW w:w="1741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00B05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365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741" w:type="dxa"/>
            <w:shd w:val="clear" w:color="auto" w:fill="00B05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51,26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7,57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49,44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7,53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49,17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7,45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6,93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45,27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40,19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5,68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37,10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5,41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35,37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35,29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5,31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34,72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33,96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5,06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33,09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4,74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30,98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29,49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2C2D99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27,48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2C2D99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3D32C4">
        <w:trPr>
          <w:trHeight w:val="255"/>
        </w:trPr>
        <w:tc>
          <w:tcPr>
            <w:tcW w:w="4266" w:type="dxa"/>
            <w:shd w:val="clear" w:color="auto" w:fill="FF0000"/>
            <w:hideMark/>
          </w:tcPr>
          <w:p w:rsidR="007E28EA" w:rsidRPr="002C2D99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365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741" w:type="dxa"/>
            <w:shd w:val="clear" w:color="auto" w:fill="FF0000"/>
            <w:noWrap/>
            <w:vAlign w:val="center"/>
            <w:hideMark/>
          </w:tcPr>
          <w:p w:rsidR="007E28EA" w:rsidRPr="002C2D99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C2D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25,31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C2D99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CE71EC" w:rsidRDefault="00CE71EC" w:rsidP="00CE71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55368D" w:rsidRDefault="0055368D" w:rsidP="00CE71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55368D">
        <w:rPr>
          <w:noProof/>
          <w:color w:val="222222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E71EC" w:rsidRDefault="00CE71EC" w:rsidP="00CE71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931912" w:rsidRDefault="00931912" w:rsidP="0093191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C807A3">
        <w:rPr>
          <w:color w:val="222222"/>
          <w:sz w:val="28"/>
          <w:szCs w:val="28"/>
        </w:rPr>
        <w:t>Показател</w:t>
      </w:r>
      <w:r w:rsidR="00526224">
        <w:rPr>
          <w:color w:val="222222"/>
          <w:sz w:val="28"/>
          <w:szCs w:val="28"/>
        </w:rPr>
        <w:t>ь</w:t>
      </w:r>
      <w:r w:rsidRPr="00C807A3">
        <w:rPr>
          <w:color w:val="222222"/>
          <w:sz w:val="28"/>
          <w:szCs w:val="28"/>
        </w:rPr>
        <w:t xml:space="preserve"> свидетельству</w:t>
      </w:r>
      <w:r w:rsidR="00526224">
        <w:rPr>
          <w:color w:val="222222"/>
          <w:sz w:val="28"/>
          <w:szCs w:val="28"/>
        </w:rPr>
        <w:t>е</w:t>
      </w:r>
      <w:r w:rsidRPr="00C807A3">
        <w:rPr>
          <w:color w:val="222222"/>
          <w:sz w:val="28"/>
          <w:szCs w:val="28"/>
        </w:rPr>
        <w:t xml:space="preserve">т о неравномерности распределения численности обучающихся </w:t>
      </w:r>
      <w:r w:rsidR="0010009E">
        <w:rPr>
          <w:color w:val="222222"/>
          <w:sz w:val="28"/>
          <w:szCs w:val="28"/>
        </w:rPr>
        <w:t>на одного</w:t>
      </w:r>
      <w:r w:rsidRPr="00C807A3">
        <w:rPr>
          <w:color w:val="222222"/>
          <w:sz w:val="28"/>
          <w:szCs w:val="28"/>
        </w:rPr>
        <w:t xml:space="preserve"> работник</w:t>
      </w:r>
      <w:r w:rsidR="0010009E">
        <w:rPr>
          <w:color w:val="222222"/>
          <w:sz w:val="28"/>
          <w:szCs w:val="28"/>
        </w:rPr>
        <w:t>а</w:t>
      </w:r>
      <w:r w:rsidRPr="00C807A3">
        <w:rPr>
          <w:color w:val="222222"/>
          <w:sz w:val="28"/>
          <w:szCs w:val="28"/>
        </w:rPr>
        <w:t xml:space="preserve"> в муниципальных образованиях. Оптимальная нагрузка на работника общеобразовательной организации </w:t>
      </w:r>
      <w:r w:rsidR="002F7E0F" w:rsidRPr="00C807A3">
        <w:rPr>
          <w:color w:val="222222"/>
          <w:sz w:val="28"/>
          <w:szCs w:val="28"/>
        </w:rPr>
        <w:t>составляет</w:t>
      </w:r>
      <w:r w:rsidR="00C807A3" w:rsidRPr="00C807A3">
        <w:rPr>
          <w:color w:val="222222"/>
          <w:sz w:val="28"/>
          <w:szCs w:val="28"/>
        </w:rPr>
        <w:t xml:space="preserve"> </w:t>
      </w:r>
      <w:r w:rsidRPr="00C807A3">
        <w:rPr>
          <w:color w:val="222222"/>
          <w:sz w:val="28"/>
          <w:szCs w:val="28"/>
        </w:rPr>
        <w:t>8,5 чел. Наи</w:t>
      </w:r>
      <w:r w:rsidR="00DA1140">
        <w:rPr>
          <w:color w:val="222222"/>
          <w:sz w:val="28"/>
          <w:szCs w:val="28"/>
        </w:rPr>
        <w:t>лучший</w:t>
      </w:r>
      <w:r w:rsidRPr="00C807A3">
        <w:rPr>
          <w:color w:val="222222"/>
          <w:sz w:val="28"/>
          <w:szCs w:val="28"/>
        </w:rPr>
        <w:t xml:space="preserve"> показатель в </w:t>
      </w:r>
      <w:r w:rsidR="006114D0">
        <w:rPr>
          <w:color w:val="222222"/>
          <w:sz w:val="28"/>
          <w:szCs w:val="28"/>
        </w:rPr>
        <w:t>г. Улан-Удэ</w:t>
      </w:r>
      <w:r w:rsidRPr="00C807A3">
        <w:rPr>
          <w:color w:val="222222"/>
          <w:sz w:val="28"/>
          <w:szCs w:val="28"/>
        </w:rPr>
        <w:t xml:space="preserve"> и равен 15,31 чел. </w:t>
      </w:r>
      <w:r w:rsidR="00DA1140">
        <w:rPr>
          <w:color w:val="222222"/>
          <w:sz w:val="28"/>
          <w:szCs w:val="28"/>
        </w:rPr>
        <w:t>Наихудший</w:t>
      </w:r>
      <w:r w:rsidRPr="00C807A3">
        <w:rPr>
          <w:color w:val="222222"/>
          <w:sz w:val="28"/>
          <w:szCs w:val="28"/>
        </w:rPr>
        <w:t xml:space="preserve"> в Окинском районе и составляет 3,88 чел. Нагрузка на </w:t>
      </w:r>
      <w:r w:rsidR="00DA1140">
        <w:rPr>
          <w:color w:val="222222"/>
          <w:sz w:val="28"/>
          <w:szCs w:val="28"/>
        </w:rPr>
        <w:t xml:space="preserve">1 </w:t>
      </w:r>
      <w:r w:rsidRPr="00C807A3">
        <w:rPr>
          <w:color w:val="222222"/>
          <w:sz w:val="28"/>
          <w:szCs w:val="28"/>
        </w:rPr>
        <w:t xml:space="preserve">работника в общеобразовательных организациях </w:t>
      </w:r>
      <w:r w:rsidR="006114D0">
        <w:rPr>
          <w:color w:val="222222"/>
          <w:sz w:val="28"/>
          <w:szCs w:val="28"/>
        </w:rPr>
        <w:t>г. Улан-Удэ</w:t>
      </w:r>
      <w:r w:rsidRPr="00C807A3">
        <w:rPr>
          <w:color w:val="222222"/>
          <w:sz w:val="28"/>
          <w:szCs w:val="28"/>
        </w:rPr>
        <w:t xml:space="preserve"> превышает нагрузку работников в Окинском районе в 3,95 раза.</w:t>
      </w:r>
    </w:p>
    <w:p w:rsidR="00CE71EC" w:rsidRDefault="00CE71EC" w:rsidP="00CE71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CE71EC">
        <w:rPr>
          <w:color w:val="000000"/>
          <w:sz w:val="28"/>
          <w:szCs w:val="28"/>
        </w:rPr>
        <w:t xml:space="preserve">Согласно представленным данным, </w:t>
      </w:r>
      <w:r w:rsidR="006114D0">
        <w:rPr>
          <w:color w:val="000000"/>
          <w:sz w:val="28"/>
          <w:szCs w:val="28"/>
        </w:rPr>
        <w:t>г. Улан-Удэ</w:t>
      </w:r>
      <w:r>
        <w:rPr>
          <w:sz w:val="28"/>
          <w:szCs w:val="28"/>
        </w:rPr>
        <w:t xml:space="preserve">, Иволгинский район, </w:t>
      </w:r>
      <w:r w:rsidR="006114D0">
        <w:rPr>
          <w:sz w:val="28"/>
          <w:szCs w:val="28"/>
        </w:rPr>
        <w:t>г. Северобайкальск</w:t>
      </w:r>
      <w:r w:rsidRPr="00CE71EC">
        <w:rPr>
          <w:sz w:val="28"/>
          <w:szCs w:val="28"/>
        </w:rPr>
        <w:t>, Селенгинский район и Муйский район</w:t>
      </w:r>
      <w:r w:rsidRPr="00CE71EC">
        <w:rPr>
          <w:color w:val="222222"/>
          <w:sz w:val="28"/>
          <w:szCs w:val="28"/>
        </w:rPr>
        <w:t xml:space="preserve"> входят в «зеленую зону»</w:t>
      </w:r>
      <w:r w:rsidR="00931912">
        <w:rPr>
          <w:color w:val="222222"/>
          <w:sz w:val="28"/>
          <w:szCs w:val="28"/>
        </w:rPr>
        <w:t>.</w:t>
      </w:r>
      <w:r w:rsidR="003B7C13">
        <w:rPr>
          <w:color w:val="222222"/>
          <w:sz w:val="28"/>
          <w:szCs w:val="28"/>
        </w:rPr>
        <w:t xml:space="preserve"> </w:t>
      </w:r>
      <w:r w:rsidR="00931912" w:rsidRPr="00CE71EC">
        <w:rPr>
          <w:color w:val="222222"/>
          <w:sz w:val="28"/>
          <w:szCs w:val="28"/>
        </w:rPr>
        <w:t>В данных муниципальных образованиях численность обучающихся на одного работника превышает 8,5 чел.</w:t>
      </w:r>
      <w:r w:rsidR="00EB79C5">
        <w:rPr>
          <w:color w:val="222222"/>
          <w:sz w:val="28"/>
          <w:szCs w:val="28"/>
        </w:rPr>
        <w:t xml:space="preserve"> </w:t>
      </w:r>
      <w:r w:rsidR="00931912" w:rsidRPr="00CE71EC">
        <w:rPr>
          <w:color w:val="222222"/>
          <w:sz w:val="28"/>
          <w:szCs w:val="28"/>
        </w:rPr>
        <w:t xml:space="preserve">Остальные </w:t>
      </w:r>
      <w:r w:rsidR="00931912">
        <w:rPr>
          <w:color w:val="222222"/>
          <w:sz w:val="28"/>
          <w:szCs w:val="28"/>
        </w:rPr>
        <w:t>18 МО - в «красн</w:t>
      </w:r>
      <w:r w:rsidR="00C2630B">
        <w:rPr>
          <w:color w:val="222222"/>
          <w:sz w:val="28"/>
          <w:szCs w:val="28"/>
        </w:rPr>
        <w:t>ую</w:t>
      </w:r>
      <w:r w:rsidR="00931912">
        <w:rPr>
          <w:color w:val="222222"/>
          <w:sz w:val="28"/>
          <w:szCs w:val="28"/>
        </w:rPr>
        <w:t xml:space="preserve"> зон</w:t>
      </w:r>
      <w:r w:rsidR="00C2630B">
        <w:rPr>
          <w:color w:val="222222"/>
          <w:sz w:val="28"/>
          <w:szCs w:val="28"/>
        </w:rPr>
        <w:t>у</w:t>
      </w:r>
      <w:r w:rsidR="00931912">
        <w:rPr>
          <w:color w:val="222222"/>
          <w:sz w:val="28"/>
          <w:szCs w:val="28"/>
        </w:rPr>
        <w:t>».</w:t>
      </w:r>
    </w:p>
    <w:p w:rsidR="00435695" w:rsidRPr="001B5E38" w:rsidRDefault="00435695" w:rsidP="00A326B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i/>
          <w:sz w:val="28"/>
          <w:szCs w:val="28"/>
        </w:rPr>
      </w:pPr>
      <w:r w:rsidRPr="001B5E38">
        <w:rPr>
          <w:i/>
          <w:sz w:val="28"/>
          <w:szCs w:val="28"/>
        </w:rPr>
        <w:t>Меры по улучшению качества по показателю</w:t>
      </w:r>
    </w:p>
    <w:p w:rsidR="007E28EA" w:rsidRDefault="00A326B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>О</w:t>
      </w:r>
      <w:r w:rsidRPr="0010009E">
        <w:rPr>
          <w:sz w:val="28"/>
          <w:szCs w:val="28"/>
        </w:rPr>
        <w:t>рганам местного самоуправления, осуществляющим управление в сфере образования</w:t>
      </w:r>
      <w:r>
        <w:rPr>
          <w:sz w:val="28"/>
          <w:szCs w:val="28"/>
        </w:rPr>
        <w:t xml:space="preserve">, </w:t>
      </w:r>
      <w:r w:rsidR="007F385D" w:rsidRPr="007F385D">
        <w:rPr>
          <w:sz w:val="28"/>
          <w:szCs w:val="28"/>
        </w:rPr>
        <w:t>провести анализ</w:t>
      </w:r>
      <w:r w:rsidRPr="00A326B1">
        <w:rPr>
          <w:sz w:val="28"/>
          <w:szCs w:val="28"/>
        </w:rPr>
        <w:t xml:space="preserve"> </w:t>
      </w:r>
      <w:r w:rsidRPr="007F385D">
        <w:rPr>
          <w:sz w:val="28"/>
          <w:szCs w:val="28"/>
        </w:rPr>
        <w:t>в разрезе общеобразовательных организаций</w:t>
      </w:r>
      <w:r w:rsidR="007F385D" w:rsidRPr="007F385D">
        <w:rPr>
          <w:sz w:val="28"/>
          <w:szCs w:val="28"/>
        </w:rPr>
        <w:t>, выявить резервы оптимизации данного показателя</w:t>
      </w:r>
      <w:r>
        <w:rPr>
          <w:sz w:val="28"/>
          <w:szCs w:val="28"/>
        </w:rPr>
        <w:t xml:space="preserve">, </w:t>
      </w:r>
      <w:r w:rsidR="007F385D" w:rsidRPr="007F385D">
        <w:rPr>
          <w:sz w:val="28"/>
          <w:szCs w:val="28"/>
        </w:rPr>
        <w:t>выявить наиболее успешные практики.</w:t>
      </w:r>
    </w:p>
    <w:p w:rsidR="007E28EA" w:rsidRDefault="00B94362" w:rsidP="00A326B1">
      <w:pPr>
        <w:spacing w:after="200" w:line="276" w:lineRule="auto"/>
        <w:rPr>
          <w:b/>
          <w:color w:val="222222"/>
        </w:rPr>
      </w:pPr>
      <w:r w:rsidRPr="000E54CF">
        <w:rPr>
          <w:b/>
          <w:color w:val="222222"/>
        </w:rPr>
        <w:t>Показатель 5. Доля численности педагогических работников в общей численности работников образовательных организаций, %.</w:t>
      </w:r>
    </w:p>
    <w:p w:rsidR="000E54CF" w:rsidRDefault="000E54CF" w:rsidP="000E54CF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28025E">
        <w:rPr>
          <w:i/>
          <w:color w:val="222222"/>
          <w:sz w:val="28"/>
          <w:szCs w:val="28"/>
        </w:rPr>
        <w:t>Показатель характеризует</w:t>
      </w:r>
      <w:r>
        <w:rPr>
          <w:color w:val="222222"/>
          <w:sz w:val="28"/>
          <w:szCs w:val="28"/>
        </w:rPr>
        <w:t xml:space="preserve"> эффективность использования финансовых ресурсов, их направление на тех, кто работает с детьми, создание условий для обеспече</w:t>
      </w:r>
      <w:r w:rsidR="00B515C6">
        <w:rPr>
          <w:color w:val="222222"/>
          <w:sz w:val="28"/>
          <w:szCs w:val="28"/>
        </w:rPr>
        <w:t>ния роста качества образования.</w:t>
      </w:r>
    </w:p>
    <w:p w:rsidR="000E54CF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Данные по показателю 5 представлены на основе формы статистического наблюден</w:t>
      </w:r>
      <w:r w:rsidR="000E54CF">
        <w:rPr>
          <w:sz w:val="28"/>
          <w:szCs w:val="28"/>
        </w:rPr>
        <w:t>ия (ФСН): ОО-1 на 20.09.2022 г.</w:t>
      </w:r>
    </w:p>
    <w:p w:rsidR="000E54CF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Показате</w:t>
      </w:r>
      <w:r w:rsidR="000E54CF">
        <w:rPr>
          <w:sz w:val="28"/>
          <w:szCs w:val="28"/>
        </w:rPr>
        <w:t>ль – позитивный.</w:t>
      </w:r>
    </w:p>
    <w:p w:rsidR="00B515C6" w:rsidRPr="0024020C" w:rsidRDefault="00B515C6" w:rsidP="00B515C6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24020C">
        <w:rPr>
          <w:sz w:val="28"/>
          <w:szCs w:val="28"/>
        </w:rPr>
        <w:t>Для муниципалитетов, у которых доля численности педагогических работников в общей численности работников образовательных организаций в муниципалитете за отчетный период составляет 70 и более процентов, значение показателя составляет 100 баллов.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</w:pPr>
      <w:r w:rsidRPr="00842C7D">
        <w:t>Таблица 6.</w:t>
      </w:r>
      <w:r w:rsidRPr="00842C7D">
        <w:rPr>
          <w:color w:val="222222"/>
        </w:rPr>
        <w:t xml:space="preserve"> Доля численности педагогических работников в общей численности работников образовательных организаций и баллы рейтинга</w:t>
      </w:r>
    </w:p>
    <w:tbl>
      <w:tblPr>
        <w:tblW w:w="886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2"/>
        <w:gridCol w:w="1140"/>
        <w:gridCol w:w="1695"/>
        <w:gridCol w:w="2047"/>
      </w:tblGrid>
      <w:tr w:rsidR="007E28EA" w:rsidRPr="00665114" w:rsidTr="002C2D99">
        <w:trPr>
          <w:trHeight w:val="255"/>
        </w:trPr>
        <w:tc>
          <w:tcPr>
            <w:tcW w:w="3982" w:type="dxa"/>
            <w:shd w:val="clear" w:color="auto" w:fill="auto"/>
            <w:hideMark/>
          </w:tcPr>
          <w:p w:rsidR="007E28EA" w:rsidRPr="00665114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E28EA" w:rsidRPr="00665114" w:rsidRDefault="00B94362" w:rsidP="0028025E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П5 (%)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7E28EA" w:rsidRPr="00665114" w:rsidRDefault="00B94362" w:rsidP="002C2D9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К5 (баллы)</w:t>
            </w:r>
          </w:p>
        </w:tc>
        <w:tc>
          <w:tcPr>
            <w:tcW w:w="2047" w:type="dxa"/>
          </w:tcPr>
          <w:p w:rsidR="007E28EA" w:rsidRPr="0066511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665114" w:rsidTr="002C2D99">
        <w:trPr>
          <w:trHeight w:val="255"/>
        </w:trPr>
        <w:tc>
          <w:tcPr>
            <w:tcW w:w="3982" w:type="dxa"/>
            <w:shd w:val="clear" w:color="auto" w:fill="auto"/>
            <w:hideMark/>
          </w:tcPr>
          <w:p w:rsidR="007E28EA" w:rsidRPr="00665114" w:rsidRDefault="00B94362">
            <w:pPr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E28EA" w:rsidRPr="00665114" w:rsidRDefault="00B9436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665114" w:rsidRPr="006651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4,84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7E28EA" w:rsidRPr="0066511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78,72</w:t>
            </w:r>
          </w:p>
        </w:tc>
        <w:tc>
          <w:tcPr>
            <w:tcW w:w="2047" w:type="dxa"/>
          </w:tcPr>
          <w:p w:rsidR="007E28EA" w:rsidRPr="00665114" w:rsidRDefault="007E28EA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00B050"/>
            <w:hideMark/>
          </w:tcPr>
          <w:p w:rsidR="00665114" w:rsidRPr="00665114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140" w:type="dxa"/>
            <w:shd w:val="clear" w:color="auto" w:fill="00B05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65,01</w:t>
            </w:r>
          </w:p>
        </w:tc>
        <w:tc>
          <w:tcPr>
            <w:tcW w:w="1695" w:type="dxa"/>
            <w:shd w:val="clear" w:color="auto" w:fill="00B05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00B05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140" w:type="dxa"/>
            <w:shd w:val="clear" w:color="auto" w:fill="00B05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61,74</w:t>
            </w:r>
          </w:p>
        </w:tc>
        <w:tc>
          <w:tcPr>
            <w:tcW w:w="1695" w:type="dxa"/>
            <w:shd w:val="clear" w:color="auto" w:fill="00B05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94,97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2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00B050"/>
            <w:hideMark/>
          </w:tcPr>
          <w:p w:rsidR="00665114" w:rsidRPr="00665114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140" w:type="dxa"/>
            <w:shd w:val="clear" w:color="auto" w:fill="00B05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58,31</w:t>
            </w:r>
          </w:p>
        </w:tc>
        <w:tc>
          <w:tcPr>
            <w:tcW w:w="1695" w:type="dxa"/>
            <w:shd w:val="clear" w:color="auto" w:fill="00B05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89,69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3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00B05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140" w:type="dxa"/>
            <w:shd w:val="clear" w:color="auto" w:fill="00B05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55,69</w:t>
            </w:r>
          </w:p>
        </w:tc>
        <w:tc>
          <w:tcPr>
            <w:tcW w:w="1695" w:type="dxa"/>
            <w:shd w:val="clear" w:color="auto" w:fill="00B05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85,66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4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00B05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140" w:type="dxa"/>
            <w:shd w:val="clear" w:color="auto" w:fill="00B05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55,28</w:t>
            </w:r>
          </w:p>
        </w:tc>
        <w:tc>
          <w:tcPr>
            <w:tcW w:w="1695" w:type="dxa"/>
            <w:shd w:val="clear" w:color="auto" w:fill="00B05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85,03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5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00B05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140" w:type="dxa"/>
            <w:shd w:val="clear" w:color="auto" w:fill="00B05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55,06</w:t>
            </w:r>
          </w:p>
        </w:tc>
        <w:tc>
          <w:tcPr>
            <w:tcW w:w="1695" w:type="dxa"/>
            <w:shd w:val="clear" w:color="auto" w:fill="00B05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84,70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6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51,68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79,49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7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51,52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79,25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8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51,42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79,09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9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51,33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78,95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51,30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78,91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11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50,71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12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49,88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76,73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13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49,81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76,62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14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49,76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76,55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15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48,40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74,45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16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48,04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73,90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17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47,94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18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47,74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73,44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19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46,28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71,18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44,84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68,98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21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42,78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65,80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22</w:t>
            </w:r>
          </w:p>
        </w:tc>
      </w:tr>
      <w:tr w:rsidR="00665114" w:rsidRPr="00665114" w:rsidTr="002C2D99">
        <w:trPr>
          <w:trHeight w:val="255"/>
        </w:trPr>
        <w:tc>
          <w:tcPr>
            <w:tcW w:w="3982" w:type="dxa"/>
            <w:shd w:val="clear" w:color="auto" w:fill="FFFF00"/>
            <w:hideMark/>
          </w:tcPr>
          <w:p w:rsidR="00665114" w:rsidRPr="00665114" w:rsidRDefault="00665114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140" w:type="dxa"/>
            <w:shd w:val="clear" w:color="auto" w:fill="FFFF00"/>
            <w:noWrap/>
            <w:vAlign w:val="center"/>
            <w:hideMark/>
          </w:tcPr>
          <w:p w:rsidR="00665114" w:rsidRPr="008E69DE" w:rsidRDefault="00665114" w:rsidP="00347E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E69D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42,50</w:t>
            </w:r>
          </w:p>
        </w:tc>
        <w:tc>
          <w:tcPr>
            <w:tcW w:w="1695" w:type="dxa"/>
            <w:shd w:val="clear" w:color="auto" w:fill="FFFF00"/>
            <w:noWrap/>
            <w:vAlign w:val="center"/>
            <w:hideMark/>
          </w:tcPr>
          <w:p w:rsidR="00665114" w:rsidRPr="00665114" w:rsidRDefault="0066511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651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65,37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665114" w:rsidRPr="00665114" w:rsidRDefault="00665114">
            <w:pPr>
              <w:jc w:val="center"/>
              <w:rPr>
                <w:color w:val="000000"/>
                <w:sz w:val="24"/>
                <w:szCs w:val="24"/>
              </w:rPr>
            </w:pPr>
            <w:r w:rsidRPr="00665114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55368D" w:rsidRDefault="0055368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55368D">
        <w:rPr>
          <w:noProof/>
          <w:color w:val="222222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6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5368D" w:rsidRDefault="0055368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24020C" w:rsidRPr="0024020C" w:rsidRDefault="0024020C" w:rsidP="0024020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24020C">
        <w:rPr>
          <w:sz w:val="28"/>
          <w:szCs w:val="28"/>
        </w:rPr>
        <w:t xml:space="preserve">В республике отсутствуют муниципальные образования, в которых доля численности педагогических работников достигает 70%. </w:t>
      </w:r>
      <w:r w:rsidR="0028025E">
        <w:rPr>
          <w:sz w:val="28"/>
          <w:szCs w:val="28"/>
        </w:rPr>
        <w:t>Лучший показатель</w:t>
      </w:r>
      <w:r w:rsidR="00B515C6">
        <w:rPr>
          <w:sz w:val="28"/>
          <w:szCs w:val="28"/>
        </w:rPr>
        <w:t xml:space="preserve"> в </w:t>
      </w:r>
      <w:r w:rsidR="006114D0">
        <w:rPr>
          <w:sz w:val="28"/>
          <w:szCs w:val="28"/>
        </w:rPr>
        <w:t>г. Улан-Удэ</w:t>
      </w:r>
      <w:r w:rsidRPr="0024020C">
        <w:rPr>
          <w:sz w:val="28"/>
          <w:szCs w:val="28"/>
        </w:rPr>
        <w:t xml:space="preserve"> и составляет 65,01</w:t>
      </w:r>
      <w:r w:rsidR="00B515C6">
        <w:rPr>
          <w:sz w:val="28"/>
          <w:szCs w:val="28"/>
        </w:rPr>
        <w:t> </w:t>
      </w:r>
      <w:r w:rsidRPr="0024020C">
        <w:rPr>
          <w:sz w:val="28"/>
          <w:szCs w:val="28"/>
        </w:rPr>
        <w:t xml:space="preserve">%; </w:t>
      </w:r>
      <w:r w:rsidR="0028025E">
        <w:rPr>
          <w:sz w:val="28"/>
          <w:szCs w:val="28"/>
        </w:rPr>
        <w:t>худший</w:t>
      </w:r>
      <w:r w:rsidRPr="0024020C">
        <w:rPr>
          <w:sz w:val="28"/>
          <w:szCs w:val="28"/>
        </w:rPr>
        <w:t xml:space="preserve"> - в Окинском районе (42,5</w:t>
      </w:r>
      <w:r w:rsidR="00B515C6">
        <w:rPr>
          <w:sz w:val="28"/>
          <w:szCs w:val="28"/>
        </w:rPr>
        <w:t> </w:t>
      </w:r>
      <w:r w:rsidRPr="0024020C">
        <w:rPr>
          <w:sz w:val="28"/>
          <w:szCs w:val="28"/>
        </w:rPr>
        <w:t>%).</w:t>
      </w:r>
    </w:p>
    <w:p w:rsidR="0024020C" w:rsidRPr="0024020C" w:rsidRDefault="0024020C" w:rsidP="0024020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24020C">
        <w:rPr>
          <w:sz w:val="28"/>
          <w:szCs w:val="28"/>
        </w:rPr>
        <w:t xml:space="preserve">В «зеленой зоне» - 6 муниципальных образований: Иволгинский, Муйский, Прибайкальский, Кабанский районы, </w:t>
      </w:r>
      <w:r w:rsidR="006114D0">
        <w:rPr>
          <w:sz w:val="28"/>
          <w:szCs w:val="28"/>
        </w:rPr>
        <w:t>г. Улан-Удэ</w:t>
      </w:r>
      <w:r w:rsidRPr="0024020C">
        <w:rPr>
          <w:sz w:val="28"/>
          <w:szCs w:val="28"/>
        </w:rPr>
        <w:t xml:space="preserve"> и </w:t>
      </w:r>
      <w:r w:rsidR="006114D0">
        <w:rPr>
          <w:sz w:val="28"/>
          <w:szCs w:val="28"/>
        </w:rPr>
        <w:t>г. Северобайкальск</w:t>
      </w:r>
      <w:r w:rsidRPr="0024020C">
        <w:rPr>
          <w:sz w:val="28"/>
          <w:szCs w:val="28"/>
        </w:rPr>
        <w:t>.</w:t>
      </w:r>
    </w:p>
    <w:p w:rsidR="0024020C" w:rsidRPr="00665114" w:rsidRDefault="0024020C" w:rsidP="0024020C">
      <w:pPr>
        <w:spacing w:line="360" w:lineRule="auto"/>
        <w:ind w:firstLine="709"/>
        <w:jc w:val="both"/>
      </w:pPr>
      <w:r w:rsidRPr="0024020C">
        <w:t xml:space="preserve">В «желтой зоне» - 17 муниципальных образований: </w:t>
      </w:r>
      <w:r w:rsidRPr="0024020C">
        <w:rPr>
          <w:rFonts w:eastAsia="Times New Roman"/>
          <w:lang w:eastAsia="ru-RU"/>
        </w:rPr>
        <w:t xml:space="preserve">Курумканский, Кяхтинский, Баргузинский, Мухоршибирский, Заиграевский, Джидинский, Тарбагатайский, Северо-Байкальский, Селенгинский, Кижингинский, Тункинский, Хоринский, Бичурский, Баунтовский эвенкийский, </w:t>
      </w:r>
      <w:r w:rsidRPr="00665114">
        <w:rPr>
          <w:rFonts w:eastAsia="Times New Roman"/>
          <w:lang w:eastAsia="ru-RU"/>
        </w:rPr>
        <w:t>Еравнинский, Закаменский, Окинский</w:t>
      </w:r>
      <w:r w:rsidR="00EB79C5">
        <w:rPr>
          <w:rFonts w:eastAsia="Times New Roman"/>
          <w:lang w:eastAsia="ru-RU"/>
        </w:rPr>
        <w:t xml:space="preserve"> </w:t>
      </w:r>
      <w:r w:rsidRPr="00665114">
        <w:t>районы.</w:t>
      </w:r>
    </w:p>
    <w:p w:rsidR="0028025E" w:rsidRPr="001B5E38" w:rsidRDefault="0028025E" w:rsidP="00F2276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i/>
          <w:sz w:val="28"/>
          <w:szCs w:val="28"/>
        </w:rPr>
      </w:pPr>
      <w:r w:rsidRPr="001B5E38">
        <w:rPr>
          <w:i/>
          <w:sz w:val="28"/>
          <w:szCs w:val="28"/>
        </w:rPr>
        <w:t>Меры по улучшению качества по показателю</w:t>
      </w:r>
    </w:p>
    <w:p w:rsidR="00F2276D" w:rsidRDefault="00F2276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О</w:t>
      </w:r>
      <w:r w:rsidR="0028025E" w:rsidRPr="00546EC6">
        <w:rPr>
          <w:color w:val="222222"/>
          <w:sz w:val="28"/>
          <w:szCs w:val="28"/>
        </w:rPr>
        <w:t xml:space="preserve">рганам </w:t>
      </w:r>
      <w:r w:rsidR="00546EC6" w:rsidRPr="00546EC6">
        <w:rPr>
          <w:color w:val="222222"/>
          <w:sz w:val="28"/>
          <w:szCs w:val="28"/>
        </w:rPr>
        <w:t>местного самоуправления, осуществляющим управление в сфере образования</w:t>
      </w:r>
      <w:r>
        <w:rPr>
          <w:color w:val="222222"/>
          <w:sz w:val="28"/>
          <w:szCs w:val="28"/>
        </w:rPr>
        <w:t xml:space="preserve">: </w:t>
      </w:r>
    </w:p>
    <w:p w:rsidR="0028025E" w:rsidRDefault="00F2276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B94362" w:rsidRPr="00665114">
        <w:rPr>
          <w:color w:val="222222"/>
          <w:sz w:val="28"/>
          <w:szCs w:val="28"/>
        </w:rPr>
        <w:t>провести анализ численности педагогических работников в общей численности работников в общеобразовательных организациях</w:t>
      </w:r>
      <w:r>
        <w:rPr>
          <w:color w:val="222222"/>
          <w:sz w:val="28"/>
          <w:szCs w:val="28"/>
        </w:rPr>
        <w:t xml:space="preserve">; </w:t>
      </w:r>
    </w:p>
    <w:p w:rsidR="0028025E" w:rsidRDefault="0028025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="00B94362" w:rsidRPr="00665114">
        <w:rPr>
          <w:color w:val="222222"/>
          <w:sz w:val="28"/>
          <w:szCs w:val="28"/>
        </w:rPr>
        <w:t xml:space="preserve"> выявить общеобразовательные организации, в которых данный показатель превышает 70%</w:t>
      </w:r>
      <w:r w:rsidR="00546EC6">
        <w:rPr>
          <w:color w:val="222222"/>
          <w:sz w:val="28"/>
          <w:szCs w:val="28"/>
        </w:rPr>
        <w:t xml:space="preserve"> с целью изучения и распространения их</w:t>
      </w:r>
      <w:r>
        <w:rPr>
          <w:color w:val="222222"/>
          <w:sz w:val="28"/>
          <w:szCs w:val="28"/>
        </w:rPr>
        <w:t xml:space="preserve"> опыта</w:t>
      </w:r>
      <w:r w:rsidR="00F2276D">
        <w:rPr>
          <w:color w:val="222222"/>
          <w:sz w:val="28"/>
          <w:szCs w:val="28"/>
        </w:rPr>
        <w:t>;</w:t>
      </w:r>
    </w:p>
    <w:p w:rsidR="00665114" w:rsidRDefault="0028025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B94362" w:rsidRPr="00665114">
        <w:rPr>
          <w:color w:val="222222"/>
          <w:sz w:val="28"/>
          <w:szCs w:val="28"/>
        </w:rPr>
        <w:t xml:space="preserve">использовать имеющиеся возможности по увеличению численности педагогических работников, в частности, подавать заявки на участие в программе «Земский учитель», при разработке муниципальной программы развития образования предусмотреть </w:t>
      </w:r>
      <w:r w:rsidR="007D0747">
        <w:rPr>
          <w:color w:val="222222"/>
          <w:sz w:val="28"/>
          <w:szCs w:val="28"/>
        </w:rPr>
        <w:t>раздел</w:t>
      </w:r>
      <w:r w:rsidR="00B94362" w:rsidRPr="00665114">
        <w:rPr>
          <w:color w:val="222222"/>
          <w:sz w:val="28"/>
          <w:szCs w:val="28"/>
        </w:rPr>
        <w:t xml:space="preserve"> «Муниципальный заказ на подготовку кадров».</w:t>
      </w:r>
    </w:p>
    <w:p w:rsidR="007E28EA" w:rsidRDefault="00B94362">
      <w:pPr>
        <w:spacing w:after="200" w:line="276" w:lineRule="auto"/>
        <w:rPr>
          <w:rFonts w:eastAsia="Times New Roman"/>
          <w:b/>
          <w:color w:val="222222"/>
          <w:lang w:eastAsia="ru-RU"/>
        </w:rPr>
      </w:pPr>
      <w:r>
        <w:rPr>
          <w:b/>
          <w:color w:val="222222"/>
        </w:rPr>
        <w:br w:type="page"/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</w:rPr>
      </w:pPr>
      <w:r w:rsidRPr="00347E01">
        <w:rPr>
          <w:b/>
          <w:color w:val="222222"/>
          <w:sz w:val="28"/>
          <w:szCs w:val="28"/>
        </w:rPr>
        <w:t>Показатель 6. Количество руководящих работников в расчете на 10 педагогических работников образовательных организаций, чел.</w:t>
      </w:r>
    </w:p>
    <w:p w:rsidR="00347E01" w:rsidRPr="00347E01" w:rsidRDefault="00347E01" w:rsidP="00347E0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28025E">
        <w:rPr>
          <w:i/>
          <w:color w:val="222222"/>
          <w:sz w:val="28"/>
          <w:szCs w:val="28"/>
        </w:rPr>
        <w:t>Показатель характеризует</w:t>
      </w:r>
      <w:r>
        <w:rPr>
          <w:color w:val="222222"/>
          <w:sz w:val="28"/>
          <w:szCs w:val="28"/>
        </w:rPr>
        <w:t xml:space="preserve"> повышение эффективности использования финансовых ресурсов, их направление на тех, кто непосредственно работает с детьми, снижение административной нагрузки на учителей.</w:t>
      </w:r>
    </w:p>
    <w:p w:rsidR="00347E01" w:rsidRDefault="00B94362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Данные по показателю 6 представлены на основе формы статистического наблюден</w:t>
      </w:r>
      <w:r w:rsidR="00347E01">
        <w:rPr>
          <w:sz w:val="28"/>
          <w:szCs w:val="28"/>
        </w:rPr>
        <w:t>ия (ФСН): ОО-1 на 20.09.2022 г.</w:t>
      </w:r>
    </w:p>
    <w:p w:rsidR="007E28EA" w:rsidRDefault="00B94362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Показатель – условно негативный.</w:t>
      </w:r>
    </w:p>
    <w:p w:rsidR="007E28EA" w:rsidRDefault="00B94362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347E01">
        <w:rPr>
          <w:color w:val="222222"/>
          <w:sz w:val="28"/>
          <w:szCs w:val="28"/>
        </w:rPr>
        <w:t>Показатель определяется как отношение численности руководителей и заместителей руководителей образовательных организаций, осуществляющих образовательную деятельность по программам дошкольного, начального общего, основного общего, среднего общего образования и по дополнительным образовательным программам для детей, к численности педагогических работников этих образовательных организаций, умноженное на 10.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842C7D">
        <w:t>Таблица 7.</w:t>
      </w:r>
      <w:r w:rsidRPr="00842C7D">
        <w:rPr>
          <w:color w:val="222222"/>
        </w:rPr>
        <w:t xml:space="preserve"> Количество руководящих работников в расчете на 10 педагогических работников образовательных организаций и баллы рейтинга</w:t>
      </w:r>
    </w:p>
    <w:tbl>
      <w:tblPr>
        <w:tblW w:w="926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916"/>
        <w:gridCol w:w="1760"/>
        <w:gridCol w:w="1908"/>
      </w:tblGrid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auto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П6 (чел.)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К6 (баллов)</w:t>
            </w:r>
          </w:p>
        </w:tc>
        <w:tc>
          <w:tcPr>
            <w:tcW w:w="1908" w:type="dxa"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auto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1908" w:type="dxa"/>
          </w:tcPr>
          <w:p w:rsidR="007E28EA" w:rsidRPr="00347E01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00B05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916" w:type="dxa"/>
            <w:shd w:val="clear" w:color="auto" w:fill="00B05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0,71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00B05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916" w:type="dxa"/>
            <w:shd w:val="clear" w:color="auto" w:fill="00B05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82,88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00B05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916" w:type="dxa"/>
            <w:shd w:val="clear" w:color="auto" w:fill="00B05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82,16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FF00"/>
            <w:hideMark/>
          </w:tcPr>
          <w:p w:rsidR="007E28EA" w:rsidRPr="00347E01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916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FF00"/>
            <w:hideMark/>
          </w:tcPr>
          <w:p w:rsidR="007E28EA" w:rsidRPr="00347E01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916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76,91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FF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916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73,23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FF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916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69,98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FF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916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69,26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FF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916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68,92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FF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916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67,73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FF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916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66,54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FF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916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62,78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57,28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57,04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14-15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57,04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14-15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54,03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1,37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52,14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1,37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52,01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51,69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49,50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48,83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347E01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347E0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347E01">
        <w:trPr>
          <w:trHeight w:val="255"/>
        </w:trPr>
        <w:tc>
          <w:tcPr>
            <w:tcW w:w="3685" w:type="dxa"/>
            <w:shd w:val="clear" w:color="auto" w:fill="FF0000"/>
            <w:hideMark/>
          </w:tcPr>
          <w:p w:rsidR="007E28EA" w:rsidRPr="00347E0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916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47E0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47E0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39,28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47E01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 w:rsidP="005B1C6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222222"/>
        </w:rPr>
      </w:pPr>
    </w:p>
    <w:p w:rsidR="005B1C61" w:rsidRDefault="005B1C61" w:rsidP="005B1C6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222222"/>
        </w:rPr>
      </w:pPr>
      <w:r w:rsidRPr="005B1C61">
        <w:rPr>
          <w:noProof/>
          <w:color w:val="222222"/>
        </w:rPr>
        <w:drawing>
          <wp:inline distT="0" distB="0" distL="0" distR="0">
            <wp:extent cx="5486400" cy="3200400"/>
            <wp:effectExtent l="19050" t="0" r="19050" b="0"/>
            <wp:docPr id="28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840CE" w:rsidRDefault="0028025E" w:rsidP="00D840CE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Наилучший показатель </w:t>
      </w:r>
      <w:r w:rsidR="00D840CE" w:rsidRPr="00347E01">
        <w:rPr>
          <w:sz w:val="28"/>
          <w:szCs w:val="28"/>
        </w:rPr>
        <w:t xml:space="preserve"> в Кабанском районе и составляет 0,71 чел.; </w:t>
      </w:r>
      <w:r>
        <w:rPr>
          <w:sz w:val="28"/>
          <w:szCs w:val="28"/>
        </w:rPr>
        <w:t>наихудший</w:t>
      </w:r>
      <w:r w:rsidR="00D840CE" w:rsidRPr="00347E01">
        <w:rPr>
          <w:sz w:val="28"/>
          <w:szCs w:val="28"/>
        </w:rPr>
        <w:t xml:space="preserve"> - в Тункинском районе (1,81 чел.).</w:t>
      </w:r>
    </w:p>
    <w:p w:rsidR="00D840CE" w:rsidRDefault="00D840CE" w:rsidP="00D840C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Кабанский, Муйский и Кижингинский районы по итогам рейтинга – в «зеленой зоне».</w:t>
      </w:r>
    </w:p>
    <w:p w:rsidR="00D840CE" w:rsidRDefault="00D840CE" w:rsidP="00D840C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Заиграевский, Кяхтинский, Окинский, Баунтовский эвенкийский, Северо-Байкальский, Иволгинский, Селенгинский районы, </w:t>
      </w:r>
      <w:r w:rsidR="006114D0">
        <w:rPr>
          <w:sz w:val="28"/>
          <w:szCs w:val="28"/>
        </w:rPr>
        <w:t>г. Северобайкальск</w:t>
      </w:r>
      <w:r>
        <w:rPr>
          <w:sz w:val="28"/>
          <w:szCs w:val="28"/>
        </w:rPr>
        <w:t xml:space="preserve"> и </w:t>
      </w:r>
      <w:r w:rsidR="006114D0">
        <w:rPr>
          <w:sz w:val="28"/>
          <w:szCs w:val="28"/>
        </w:rPr>
        <w:t>г. Улан-Удэ</w:t>
      </w:r>
      <w:r>
        <w:rPr>
          <w:sz w:val="28"/>
          <w:szCs w:val="28"/>
        </w:rPr>
        <w:t xml:space="preserve"> – в «желтой зоне» рейтинга.</w:t>
      </w:r>
    </w:p>
    <w:p w:rsidR="00631C3A" w:rsidRDefault="00D840C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«красной зоне» - Хоринский, Курумканский, Тарбагатайский, Прибайкальский, Закаменский, Джидинский, Баргузинский, Бичурский, Еравнинский, Мухоршибирский и Тункинский районы.</w:t>
      </w:r>
    </w:p>
    <w:p w:rsidR="0028025E" w:rsidRPr="001B5E38" w:rsidRDefault="0028025E" w:rsidP="00851DF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i/>
          <w:sz w:val="28"/>
          <w:szCs w:val="28"/>
        </w:rPr>
      </w:pPr>
      <w:r w:rsidRPr="001B5E38">
        <w:rPr>
          <w:i/>
          <w:sz w:val="28"/>
          <w:szCs w:val="28"/>
        </w:rPr>
        <w:t>Меры по улучшению качества по показателю</w:t>
      </w:r>
    </w:p>
    <w:p w:rsidR="007E28EA" w:rsidRDefault="00851DFE" w:rsidP="000F4E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</w:rPr>
      </w:pPr>
      <w:r>
        <w:rPr>
          <w:color w:val="222222"/>
          <w:sz w:val="28"/>
          <w:szCs w:val="28"/>
        </w:rPr>
        <w:t>О</w:t>
      </w:r>
      <w:r w:rsidR="0028025E" w:rsidRPr="00546EC6">
        <w:rPr>
          <w:color w:val="222222"/>
          <w:sz w:val="28"/>
          <w:szCs w:val="28"/>
        </w:rPr>
        <w:t xml:space="preserve">рганам </w:t>
      </w:r>
      <w:r w:rsidR="00732630" w:rsidRPr="00546EC6">
        <w:rPr>
          <w:color w:val="222222"/>
          <w:sz w:val="28"/>
          <w:szCs w:val="28"/>
        </w:rPr>
        <w:t>местного самоуправления, осуществляющим управление в сфере образования</w:t>
      </w:r>
      <w:r w:rsidR="00732630">
        <w:rPr>
          <w:color w:val="222222"/>
          <w:sz w:val="28"/>
          <w:szCs w:val="28"/>
        </w:rPr>
        <w:t>,</w:t>
      </w:r>
      <w:r w:rsidR="00732630" w:rsidRPr="00546EC6">
        <w:rPr>
          <w:color w:val="222222"/>
          <w:sz w:val="28"/>
          <w:szCs w:val="28"/>
        </w:rPr>
        <w:t xml:space="preserve"> </w:t>
      </w:r>
      <w:r w:rsidR="00B94362" w:rsidRPr="00631C3A">
        <w:rPr>
          <w:sz w:val="28"/>
          <w:szCs w:val="28"/>
        </w:rPr>
        <w:t>провести анализ соотношения численности руководителей и педагогических работников в разрезе общеобразовательных организаций.</w:t>
      </w:r>
      <w:r w:rsidR="00B94362">
        <w:rPr>
          <w:b/>
          <w:color w:val="222222"/>
        </w:rPr>
        <w:br w:type="page"/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631C3A">
        <w:rPr>
          <w:b/>
          <w:color w:val="222222"/>
          <w:sz w:val="28"/>
          <w:szCs w:val="28"/>
        </w:rPr>
        <w:t>Показатель 7. Доля руководящих работников в возрасте до 35 лет в общей численности руководящих работников, %.</w:t>
      </w:r>
    </w:p>
    <w:p w:rsidR="007823A5" w:rsidRDefault="007823A5" w:rsidP="007823A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DC62B3">
        <w:rPr>
          <w:i/>
          <w:color w:val="222222"/>
          <w:sz w:val="28"/>
          <w:szCs w:val="28"/>
        </w:rPr>
        <w:t>Показатель характеризует</w:t>
      </w:r>
      <w:r w:rsidRPr="00331FAC">
        <w:rPr>
          <w:color w:val="222222"/>
          <w:sz w:val="28"/>
          <w:szCs w:val="28"/>
        </w:rPr>
        <w:t xml:space="preserve"> рост обеспеченности системы образования руководящими работниками, создание условий для обеспечения роста качества образования</w:t>
      </w:r>
      <w:r w:rsidR="00B515C6" w:rsidRPr="00331FAC">
        <w:rPr>
          <w:color w:val="222222"/>
          <w:sz w:val="28"/>
          <w:szCs w:val="28"/>
        </w:rPr>
        <w:t>.</w:t>
      </w:r>
    </w:p>
    <w:p w:rsidR="007823A5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Данные по показателю 7 представлены на основе формы статистического наблюдения (ФСН): ОО-1 на 20.09.2022 г.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Показатель – позитивный.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842C7D">
        <w:t>Таблица 8.</w:t>
      </w:r>
      <w:r w:rsidRPr="00842C7D">
        <w:rPr>
          <w:color w:val="222222"/>
        </w:rPr>
        <w:t xml:space="preserve"> </w:t>
      </w:r>
      <w:r w:rsidR="00DC62B3">
        <w:rPr>
          <w:color w:val="222222"/>
        </w:rPr>
        <w:t>Доля</w:t>
      </w:r>
      <w:r w:rsidRPr="00842C7D">
        <w:rPr>
          <w:color w:val="222222"/>
        </w:rPr>
        <w:t xml:space="preserve"> руководящих работников в возрасте до 35 лет в общей численности руководящих работников и баллы рейтинга</w:t>
      </w:r>
    </w:p>
    <w:tbl>
      <w:tblPr>
        <w:tblW w:w="8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60"/>
        <w:gridCol w:w="1760"/>
        <w:gridCol w:w="2047"/>
      </w:tblGrid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auto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П7 (%)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К7 (баллов)</w:t>
            </w:r>
          </w:p>
        </w:tc>
        <w:tc>
          <w:tcPr>
            <w:tcW w:w="2047" w:type="dxa"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auto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6,43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36,08</w:t>
            </w:r>
          </w:p>
        </w:tc>
        <w:tc>
          <w:tcPr>
            <w:tcW w:w="2047" w:type="dxa"/>
          </w:tcPr>
          <w:p w:rsidR="007E28EA" w:rsidRPr="007823A5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00B05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00B050"/>
            <w:hideMark/>
          </w:tcPr>
          <w:p w:rsidR="007E28EA" w:rsidRPr="007823A5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17,65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97,06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00B05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56,12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9,52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52,38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9,09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43,42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37,93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6,67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34,38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32,35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28,95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13-14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28,95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13-14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24,63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21,15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2,86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15,71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15,28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2,17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20-23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20-23</w:t>
            </w:r>
          </w:p>
        </w:tc>
      </w:tr>
      <w:tr w:rsidR="007E28EA" w:rsidRPr="007823A5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823A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20-23</w:t>
            </w:r>
          </w:p>
        </w:tc>
      </w:tr>
      <w:tr w:rsidR="007E28EA" w:rsidTr="007823A5">
        <w:trPr>
          <w:trHeight w:val="255"/>
        </w:trPr>
        <w:tc>
          <w:tcPr>
            <w:tcW w:w="3261" w:type="dxa"/>
            <w:shd w:val="clear" w:color="auto" w:fill="FF0000"/>
            <w:hideMark/>
          </w:tcPr>
          <w:p w:rsidR="007E28EA" w:rsidRPr="007823A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823A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823A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823A5">
              <w:rPr>
                <w:color w:val="000000"/>
                <w:sz w:val="24"/>
                <w:szCs w:val="24"/>
              </w:rPr>
              <w:t>20-23</w:t>
            </w:r>
          </w:p>
        </w:tc>
      </w:tr>
    </w:tbl>
    <w:p w:rsidR="007823A5" w:rsidRDefault="007823A5" w:rsidP="007823A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0F4EF2" w:rsidRDefault="000F4EF2" w:rsidP="007823A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0F4EF2" w:rsidRDefault="000F4EF2" w:rsidP="007823A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0F4EF2" w:rsidRDefault="000F4EF2" w:rsidP="007823A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F632B" w:rsidRDefault="00BF632B" w:rsidP="007823A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7823A5" w:rsidRPr="007823A5" w:rsidRDefault="007823A5" w:rsidP="007823A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7823A5">
        <w:rPr>
          <w:sz w:val="28"/>
          <w:szCs w:val="28"/>
        </w:rPr>
        <w:t xml:space="preserve">Наибольший удельный вес руководителей в возрасте до 35 лет в Еравнинском районе и составляет 18,18%. Наименьший показатель в </w:t>
      </w:r>
      <w:r>
        <w:rPr>
          <w:sz w:val="28"/>
          <w:szCs w:val="28"/>
        </w:rPr>
        <w:t>Мухоршибирском районе (2</w:t>
      </w:r>
      <w:r w:rsidR="00AD5E6A">
        <w:rPr>
          <w:sz w:val="28"/>
          <w:szCs w:val="28"/>
        </w:rPr>
        <w:t>,</w:t>
      </w:r>
      <w:r>
        <w:rPr>
          <w:sz w:val="28"/>
          <w:szCs w:val="28"/>
        </w:rPr>
        <w:t xml:space="preserve">17 %). </w:t>
      </w:r>
      <w:r w:rsidR="00AD5E6A">
        <w:rPr>
          <w:sz w:val="28"/>
          <w:szCs w:val="28"/>
        </w:rPr>
        <w:t xml:space="preserve">В </w:t>
      </w:r>
      <w:r w:rsidRPr="007823A5">
        <w:rPr>
          <w:sz w:val="28"/>
          <w:szCs w:val="28"/>
        </w:rPr>
        <w:t>Баунтовск</w:t>
      </w:r>
      <w:r w:rsidRPr="007823A5">
        <w:rPr>
          <w:bCs/>
          <w:sz w:val="28"/>
          <w:szCs w:val="28"/>
        </w:rPr>
        <w:t>ом</w:t>
      </w:r>
      <w:r w:rsidRPr="007823A5">
        <w:rPr>
          <w:sz w:val="28"/>
          <w:szCs w:val="28"/>
        </w:rPr>
        <w:t xml:space="preserve"> эвенкийск</w:t>
      </w:r>
      <w:r w:rsidRPr="007823A5">
        <w:rPr>
          <w:bCs/>
          <w:sz w:val="28"/>
          <w:szCs w:val="28"/>
        </w:rPr>
        <w:t xml:space="preserve">ом, в </w:t>
      </w:r>
      <w:r w:rsidRPr="007823A5">
        <w:rPr>
          <w:sz w:val="28"/>
          <w:szCs w:val="28"/>
        </w:rPr>
        <w:t>Муйск</w:t>
      </w:r>
      <w:r w:rsidRPr="007823A5">
        <w:rPr>
          <w:bCs/>
          <w:sz w:val="28"/>
          <w:szCs w:val="28"/>
        </w:rPr>
        <w:t xml:space="preserve">ом, в </w:t>
      </w:r>
      <w:r w:rsidRPr="007823A5">
        <w:rPr>
          <w:sz w:val="28"/>
          <w:szCs w:val="28"/>
        </w:rPr>
        <w:t>Окинск</w:t>
      </w:r>
      <w:r w:rsidRPr="007823A5">
        <w:rPr>
          <w:bCs/>
          <w:sz w:val="28"/>
          <w:szCs w:val="28"/>
        </w:rPr>
        <w:t xml:space="preserve">ом, в </w:t>
      </w:r>
      <w:r w:rsidRPr="007823A5">
        <w:rPr>
          <w:sz w:val="28"/>
          <w:szCs w:val="28"/>
        </w:rPr>
        <w:t>Северо-Байкальск</w:t>
      </w:r>
      <w:r w:rsidRPr="007823A5">
        <w:rPr>
          <w:bCs/>
          <w:sz w:val="28"/>
          <w:szCs w:val="28"/>
        </w:rPr>
        <w:t>ом</w:t>
      </w:r>
      <w:r w:rsidR="00EB79C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районах</w:t>
      </w:r>
      <w:r w:rsidRPr="007823A5">
        <w:rPr>
          <w:bCs/>
          <w:sz w:val="28"/>
          <w:szCs w:val="28"/>
        </w:rPr>
        <w:t xml:space="preserve"> отсутствуют руководители общеобразовательных организаций до 35 лет.</w:t>
      </w:r>
    </w:p>
    <w:p w:rsidR="007823A5" w:rsidRDefault="007823A5" w:rsidP="007823A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7823A5">
        <w:rPr>
          <w:bCs/>
          <w:sz w:val="28"/>
          <w:szCs w:val="28"/>
        </w:rPr>
        <w:t>Всего 3 муниципальных образования входят в «зеленую зону» рейтинга: Еравнинский, Курумканский район</w:t>
      </w:r>
      <w:r w:rsidR="00B515C6">
        <w:rPr>
          <w:bCs/>
          <w:sz w:val="28"/>
          <w:szCs w:val="28"/>
        </w:rPr>
        <w:t xml:space="preserve">ы и </w:t>
      </w:r>
      <w:r w:rsidR="006114D0">
        <w:rPr>
          <w:bCs/>
          <w:sz w:val="28"/>
          <w:szCs w:val="28"/>
        </w:rPr>
        <w:t>г. Северобайкальск</w:t>
      </w:r>
      <w:r w:rsidRPr="007823A5">
        <w:rPr>
          <w:bCs/>
          <w:sz w:val="28"/>
          <w:szCs w:val="28"/>
        </w:rPr>
        <w:t>; остальные 20 - в «красной зоне» рейтинга.</w:t>
      </w:r>
    </w:p>
    <w:p w:rsidR="00007B17" w:rsidRPr="001B5E38" w:rsidRDefault="00007B17" w:rsidP="00851DF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i/>
          <w:sz w:val="28"/>
          <w:szCs w:val="28"/>
        </w:rPr>
      </w:pPr>
      <w:r w:rsidRPr="001B5E38">
        <w:rPr>
          <w:i/>
          <w:sz w:val="28"/>
          <w:szCs w:val="28"/>
        </w:rPr>
        <w:t>Меры по улучшению качества по показателю</w:t>
      </w:r>
    </w:p>
    <w:p w:rsidR="00851DFE" w:rsidRDefault="00851DFE" w:rsidP="00714E8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О</w:t>
      </w:r>
      <w:r w:rsidR="00007B17">
        <w:rPr>
          <w:color w:val="222222"/>
          <w:sz w:val="28"/>
          <w:szCs w:val="28"/>
        </w:rPr>
        <w:t>рганам местного самоуправления, осуществляющего управление в сфере образования</w:t>
      </w:r>
      <w:r>
        <w:rPr>
          <w:color w:val="222222"/>
          <w:sz w:val="28"/>
          <w:szCs w:val="28"/>
        </w:rPr>
        <w:t xml:space="preserve">: </w:t>
      </w:r>
    </w:p>
    <w:p w:rsidR="00007B17" w:rsidRDefault="00851DFE" w:rsidP="00714E8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="00007B17">
        <w:rPr>
          <w:color w:val="222222"/>
          <w:sz w:val="28"/>
          <w:szCs w:val="28"/>
        </w:rPr>
        <w:t xml:space="preserve"> </w:t>
      </w:r>
      <w:r w:rsidR="005F6261">
        <w:rPr>
          <w:color w:val="222222"/>
          <w:sz w:val="28"/>
          <w:szCs w:val="28"/>
        </w:rPr>
        <w:t>проводить</w:t>
      </w:r>
      <w:r w:rsidR="00914A1A">
        <w:rPr>
          <w:color w:val="222222"/>
          <w:sz w:val="28"/>
          <w:szCs w:val="28"/>
        </w:rPr>
        <w:t xml:space="preserve"> </w:t>
      </w:r>
      <w:r w:rsidR="00B94362" w:rsidRPr="00BF632B">
        <w:rPr>
          <w:color w:val="222222"/>
          <w:sz w:val="28"/>
          <w:szCs w:val="28"/>
        </w:rPr>
        <w:t>активную кадровую политику, направленную на работу с педагогическими и руководящими работниками общеобразовательных организаций</w:t>
      </w:r>
      <w:r w:rsidR="005F6261">
        <w:rPr>
          <w:color w:val="222222"/>
          <w:sz w:val="28"/>
          <w:szCs w:val="28"/>
        </w:rPr>
        <w:t xml:space="preserve">, </w:t>
      </w:r>
      <w:r w:rsidR="005F6261" w:rsidRPr="005F6261">
        <w:rPr>
          <w:color w:val="222222"/>
          <w:sz w:val="28"/>
          <w:szCs w:val="28"/>
        </w:rPr>
        <w:t>мотиваци</w:t>
      </w:r>
      <w:r w:rsidR="005F6261">
        <w:rPr>
          <w:color w:val="222222"/>
          <w:sz w:val="28"/>
          <w:szCs w:val="28"/>
        </w:rPr>
        <w:t>ю</w:t>
      </w:r>
      <w:r w:rsidR="00914A1A">
        <w:rPr>
          <w:color w:val="222222"/>
          <w:sz w:val="28"/>
          <w:szCs w:val="28"/>
        </w:rPr>
        <w:t xml:space="preserve"> </w:t>
      </w:r>
      <w:r w:rsidR="005F6261" w:rsidRPr="005F6261">
        <w:rPr>
          <w:color w:val="222222"/>
          <w:sz w:val="28"/>
          <w:szCs w:val="28"/>
        </w:rPr>
        <w:t>молодых специалистов</w:t>
      </w:r>
      <w:r>
        <w:rPr>
          <w:color w:val="222222"/>
          <w:sz w:val="28"/>
          <w:szCs w:val="28"/>
        </w:rPr>
        <w:t>;</w:t>
      </w:r>
    </w:p>
    <w:p w:rsidR="00007B17" w:rsidRDefault="00007B17" w:rsidP="00714E8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="00B94362" w:rsidRPr="00BF632B">
        <w:rPr>
          <w:color w:val="222222"/>
          <w:sz w:val="28"/>
          <w:szCs w:val="28"/>
        </w:rPr>
        <w:t>создать резерв управленческих кадров общеобразовательных организаций, в которые включить педагогов как имеющих управ</w:t>
      </w:r>
      <w:r>
        <w:rPr>
          <w:color w:val="222222"/>
          <w:sz w:val="28"/>
          <w:szCs w:val="28"/>
        </w:rPr>
        <w:t>ленческий опыт, так и без него</w:t>
      </w:r>
      <w:r w:rsidR="00851DFE">
        <w:rPr>
          <w:color w:val="222222"/>
          <w:sz w:val="28"/>
          <w:szCs w:val="28"/>
        </w:rPr>
        <w:t>;</w:t>
      </w:r>
    </w:p>
    <w:p w:rsidR="007E28EA" w:rsidRDefault="00007B17" w:rsidP="00714E8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</w:rPr>
      </w:pPr>
      <w:r>
        <w:rPr>
          <w:color w:val="222222"/>
          <w:sz w:val="28"/>
          <w:szCs w:val="28"/>
        </w:rPr>
        <w:t xml:space="preserve">- </w:t>
      </w:r>
      <w:r w:rsidRPr="00BF632B">
        <w:rPr>
          <w:color w:val="222222"/>
          <w:sz w:val="28"/>
          <w:szCs w:val="28"/>
        </w:rPr>
        <w:t xml:space="preserve">на </w:t>
      </w:r>
      <w:r w:rsidR="00B94362" w:rsidRPr="00BF632B">
        <w:rPr>
          <w:color w:val="222222"/>
          <w:sz w:val="28"/>
          <w:szCs w:val="28"/>
        </w:rPr>
        <w:t xml:space="preserve">муниципальном </w:t>
      </w:r>
      <w:r w:rsidR="0010588E">
        <w:rPr>
          <w:color w:val="222222"/>
          <w:sz w:val="28"/>
          <w:szCs w:val="28"/>
        </w:rPr>
        <w:t xml:space="preserve">и региональном </w:t>
      </w:r>
      <w:r w:rsidR="00B94362" w:rsidRPr="00BF632B">
        <w:rPr>
          <w:color w:val="222222"/>
          <w:sz w:val="28"/>
          <w:szCs w:val="28"/>
        </w:rPr>
        <w:t>уровне проводить стажировки работников общеобразовательных организаций.</w:t>
      </w:r>
      <w:r w:rsidR="00B94362">
        <w:rPr>
          <w:b/>
          <w:color w:val="222222"/>
        </w:rPr>
        <w:br w:type="page"/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714E8C">
        <w:rPr>
          <w:b/>
          <w:color w:val="222222"/>
          <w:sz w:val="28"/>
          <w:szCs w:val="28"/>
        </w:rPr>
        <w:t>Показатель 8. 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учителя-логопеда, чел.</w:t>
      </w:r>
    </w:p>
    <w:p w:rsidR="00714E8C" w:rsidRDefault="00714E8C" w:rsidP="00714E8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182DE7">
        <w:rPr>
          <w:i/>
          <w:color w:val="222222"/>
          <w:sz w:val="28"/>
          <w:szCs w:val="28"/>
        </w:rPr>
        <w:t>Показатель характеризует</w:t>
      </w:r>
      <w:r w:rsidRPr="001A76AB">
        <w:rPr>
          <w:color w:val="222222"/>
          <w:sz w:val="28"/>
          <w:szCs w:val="28"/>
        </w:rPr>
        <w:t xml:space="preserve"> создание условий для образования обучающихся с ОВЗ, рост кадровой обеспеченности </w:t>
      </w:r>
      <w:r w:rsidR="00AD5E6A">
        <w:rPr>
          <w:color w:val="222222"/>
          <w:sz w:val="28"/>
          <w:szCs w:val="28"/>
        </w:rPr>
        <w:t>образования обучающихся</w:t>
      </w:r>
      <w:r w:rsidRPr="001A76AB">
        <w:rPr>
          <w:color w:val="222222"/>
          <w:sz w:val="28"/>
          <w:szCs w:val="28"/>
        </w:rPr>
        <w:t xml:space="preserve"> с ОВЗ.</w:t>
      </w:r>
    </w:p>
    <w:p w:rsidR="00082904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Данные по показателю 8 представлены на основе формы статистического наблюден</w:t>
      </w:r>
      <w:r w:rsidR="00082904">
        <w:rPr>
          <w:color w:val="222222"/>
          <w:sz w:val="28"/>
          <w:szCs w:val="28"/>
        </w:rPr>
        <w:t>ия (ФСН): ОО-1 на 20.09.2022 г.</w:t>
      </w:r>
    </w:p>
    <w:p w:rsidR="007E28EA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Показатель – условно негативный.</w:t>
      </w:r>
    </w:p>
    <w:p w:rsidR="007E28EA" w:rsidRPr="00842C7D" w:rsidRDefault="00B94362" w:rsidP="00842C7D">
      <w:pPr>
        <w:ind w:firstLine="709"/>
        <w:rPr>
          <w:color w:val="222222"/>
          <w:sz w:val="24"/>
          <w:szCs w:val="24"/>
        </w:rPr>
      </w:pPr>
      <w:r w:rsidRPr="00842C7D">
        <w:rPr>
          <w:sz w:val="24"/>
          <w:szCs w:val="24"/>
        </w:rPr>
        <w:t>Таблица 9.</w:t>
      </w:r>
      <w:r w:rsidRPr="00842C7D">
        <w:rPr>
          <w:color w:val="222222"/>
          <w:sz w:val="24"/>
          <w:szCs w:val="24"/>
        </w:rPr>
        <w:t xml:space="preserve"> 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 и баллы рейтинга</w:t>
      </w:r>
    </w:p>
    <w:tbl>
      <w:tblPr>
        <w:tblW w:w="9266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9"/>
        <w:gridCol w:w="1760"/>
        <w:gridCol w:w="1760"/>
        <w:gridCol w:w="2047"/>
      </w:tblGrid>
      <w:tr w:rsidR="007E28EA" w:rsidRPr="00082904" w:rsidTr="00082904">
        <w:trPr>
          <w:trHeight w:val="255"/>
        </w:trPr>
        <w:tc>
          <w:tcPr>
            <w:tcW w:w="3699" w:type="dxa"/>
            <w:shd w:val="clear" w:color="auto" w:fill="auto"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П8 (чел.)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К8 (баллы)</w:t>
            </w:r>
          </w:p>
        </w:tc>
        <w:tc>
          <w:tcPr>
            <w:tcW w:w="2047" w:type="dxa"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082904" w:rsidTr="00082904">
        <w:trPr>
          <w:trHeight w:val="255"/>
        </w:trPr>
        <w:tc>
          <w:tcPr>
            <w:tcW w:w="3699" w:type="dxa"/>
            <w:shd w:val="clear" w:color="auto" w:fill="auto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082904" w:rsidRDefault="007E28E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11,46</w:t>
            </w:r>
          </w:p>
        </w:tc>
        <w:tc>
          <w:tcPr>
            <w:tcW w:w="2047" w:type="dxa"/>
          </w:tcPr>
          <w:p w:rsidR="007E28EA" w:rsidRPr="00082904" w:rsidRDefault="007E28EA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00B05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29,17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31,50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16,28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48,63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49,00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50,50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13,86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10,29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108,00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RPr="00082904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08290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  <w:tr w:rsidR="007E28EA" w:rsidTr="00082904">
        <w:trPr>
          <w:trHeight w:val="300"/>
        </w:trPr>
        <w:tc>
          <w:tcPr>
            <w:tcW w:w="3699" w:type="dxa"/>
            <w:shd w:val="clear" w:color="auto" w:fill="FF0000"/>
            <w:hideMark/>
          </w:tcPr>
          <w:p w:rsidR="007E28EA" w:rsidRPr="0008290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082904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290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082904">
              <w:rPr>
                <w:color w:val="000000"/>
                <w:sz w:val="24"/>
                <w:szCs w:val="24"/>
              </w:rPr>
              <w:t>12-23</w:t>
            </w:r>
          </w:p>
        </w:tc>
      </w:tr>
    </w:tbl>
    <w:p w:rsidR="007E28EA" w:rsidRDefault="007E28EA">
      <w:pPr>
        <w:spacing w:line="360" w:lineRule="auto"/>
        <w:ind w:firstLine="709"/>
      </w:pPr>
    </w:p>
    <w:p w:rsidR="00674A41" w:rsidRDefault="00674A41">
      <w:pPr>
        <w:spacing w:line="360" w:lineRule="auto"/>
        <w:ind w:firstLine="709"/>
      </w:pPr>
      <w:r w:rsidRPr="00674A41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2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82904" w:rsidRDefault="00082904">
      <w:pPr>
        <w:spacing w:line="360" w:lineRule="auto"/>
        <w:ind w:firstLine="709"/>
      </w:pPr>
    </w:p>
    <w:p w:rsidR="00082904" w:rsidRDefault="00082904" w:rsidP="00082904">
      <w:pPr>
        <w:spacing w:line="360" w:lineRule="auto"/>
        <w:ind w:firstLine="709"/>
        <w:jc w:val="both"/>
      </w:pPr>
      <w:r w:rsidRPr="00082904">
        <w:t>Наи</w:t>
      </w:r>
      <w:r w:rsidR="00D437F2">
        <w:t>лучший</w:t>
      </w:r>
      <w:r w:rsidRPr="00082904">
        <w:t xml:space="preserve"> показатель в Баунтовском эвенкийском районе и составляет 7,0 чел. Баунтовский эвенкийский район входит в «зеленую зону» рейтинга. Остальные –</w:t>
      </w:r>
      <w:r w:rsidR="001F7E3C">
        <w:t xml:space="preserve"> в </w:t>
      </w:r>
      <w:r w:rsidRPr="00082904">
        <w:t>красную.</w:t>
      </w:r>
    </w:p>
    <w:p w:rsidR="00082904" w:rsidRDefault="00AD5E6A" w:rsidP="00082904">
      <w:pPr>
        <w:spacing w:line="360" w:lineRule="auto"/>
        <w:ind w:firstLine="709"/>
        <w:jc w:val="both"/>
      </w:pPr>
      <w:r>
        <w:t>При этом, в</w:t>
      </w:r>
      <w:r w:rsidR="00082904">
        <w:t xml:space="preserve"> </w:t>
      </w:r>
      <w:r w:rsidR="00082904">
        <w:rPr>
          <w:rFonts w:eastAsia="Times New Roman"/>
          <w:lang w:eastAsia="ru-RU"/>
        </w:rPr>
        <w:t>Хоринском, Селенгинском, Северо-Байкальском, Прибайкальском, Окинском, Мухоршибирском, Муйском, Кяхтинском, Курумканском, Кижингинском, Закаменском и Еравнинском</w:t>
      </w:r>
      <w:r w:rsidR="00771F3E">
        <w:rPr>
          <w:rFonts w:eastAsia="Times New Roman"/>
          <w:lang w:eastAsia="ru-RU"/>
        </w:rPr>
        <w:t xml:space="preserve"> </w:t>
      </w:r>
      <w:r w:rsidR="00082904">
        <w:rPr>
          <w:rFonts w:eastAsia="Times New Roman"/>
          <w:bCs/>
          <w:lang w:eastAsia="ru-RU"/>
        </w:rPr>
        <w:t>районах</w:t>
      </w:r>
      <w:r w:rsidR="00082904">
        <w:t xml:space="preserve"> данный показатель равен нулю</w:t>
      </w:r>
      <w:r w:rsidR="00082904">
        <w:rPr>
          <w:rStyle w:val="ae"/>
        </w:rPr>
        <w:footnoteReference w:id="4"/>
      </w:r>
      <w:r w:rsidR="00082904">
        <w:t>, что свидетельствует об отсутствии в муниципальных образованиях учителей-логопедов, учителей-дефектоло</w:t>
      </w:r>
      <w:r w:rsidR="00EB28C9">
        <w:t>го</w:t>
      </w:r>
      <w:r w:rsidR="00082904">
        <w:t>в.</w:t>
      </w:r>
    </w:p>
    <w:p w:rsidR="00D437F2" w:rsidRPr="001B5E38" w:rsidRDefault="00D437F2" w:rsidP="00161FD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i/>
          <w:sz w:val="28"/>
          <w:szCs w:val="28"/>
        </w:rPr>
      </w:pPr>
      <w:r w:rsidRPr="001B5E38">
        <w:rPr>
          <w:i/>
          <w:sz w:val="28"/>
          <w:szCs w:val="28"/>
        </w:rPr>
        <w:t>Меры по у</w:t>
      </w:r>
      <w:r w:rsidR="009506C0">
        <w:rPr>
          <w:i/>
          <w:sz w:val="28"/>
          <w:szCs w:val="28"/>
        </w:rPr>
        <w:t>лучшению качества по показателю</w:t>
      </w:r>
    </w:p>
    <w:p w:rsidR="00082904" w:rsidRDefault="00AD5E6A" w:rsidP="00EC403B">
      <w:pPr>
        <w:spacing w:line="360" w:lineRule="auto"/>
        <w:ind w:firstLine="709"/>
        <w:jc w:val="both"/>
      </w:pPr>
      <w:r w:rsidRPr="00546EC6">
        <w:rPr>
          <w:color w:val="222222"/>
        </w:rPr>
        <w:t>Органам местного самоуправления, осуществляющим управление в сфере образования</w:t>
      </w:r>
      <w:r>
        <w:rPr>
          <w:color w:val="222222"/>
        </w:rPr>
        <w:t xml:space="preserve">, </w:t>
      </w:r>
      <w:r w:rsidR="00082904">
        <w:t>необходимо принять меры по обеспечению обучающихся коррекционно-педагогическим сопровождением.</w:t>
      </w:r>
    </w:p>
    <w:p w:rsidR="007E28EA" w:rsidRDefault="00B94362">
      <w:pPr>
        <w:spacing w:after="200" w:line="276" w:lineRule="auto"/>
        <w:rPr>
          <w:b/>
          <w:color w:val="222222"/>
        </w:rPr>
      </w:pPr>
      <w:r>
        <w:rPr>
          <w:b/>
          <w:color w:val="222222"/>
        </w:rPr>
        <w:br w:type="page"/>
      </w:r>
    </w:p>
    <w:p w:rsidR="007E28EA" w:rsidRDefault="00B94362">
      <w:pPr>
        <w:spacing w:line="360" w:lineRule="auto"/>
        <w:ind w:firstLine="709"/>
      </w:pPr>
      <w:r w:rsidRPr="00EC403B">
        <w:rPr>
          <w:b/>
          <w:color w:val="222222"/>
        </w:rPr>
        <w:t>Показатель 9. Использование лабораторного оборудования, %.</w:t>
      </w:r>
    </w:p>
    <w:p w:rsidR="007F15DE" w:rsidRDefault="007F15DE" w:rsidP="007F15D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9C0F69">
        <w:rPr>
          <w:i/>
          <w:color w:val="222222"/>
          <w:sz w:val="28"/>
          <w:szCs w:val="28"/>
        </w:rPr>
        <w:t>Показатель характеризует</w:t>
      </w:r>
      <w:r w:rsidRPr="001A76AB">
        <w:rPr>
          <w:color w:val="222222"/>
          <w:sz w:val="28"/>
          <w:szCs w:val="28"/>
        </w:rPr>
        <w:t xml:space="preserve"> повышение доли ОО, предоставляющих полноценные в</w:t>
      </w:r>
      <w:r w:rsidR="005C1DB6" w:rsidRPr="001A76AB">
        <w:rPr>
          <w:color w:val="222222"/>
          <w:sz w:val="28"/>
          <w:szCs w:val="28"/>
        </w:rPr>
        <w:t>озможности изучения естественно</w:t>
      </w:r>
      <w:r w:rsidR="001A76AB" w:rsidRPr="001A76AB">
        <w:rPr>
          <w:color w:val="222222"/>
          <w:sz w:val="28"/>
          <w:szCs w:val="28"/>
        </w:rPr>
        <w:t>-</w:t>
      </w:r>
      <w:r w:rsidRPr="001A76AB">
        <w:rPr>
          <w:color w:val="222222"/>
          <w:sz w:val="28"/>
          <w:szCs w:val="28"/>
        </w:rPr>
        <w:t>научных дисциплин с включением практикумов.</w:t>
      </w:r>
    </w:p>
    <w:p w:rsidR="001F7E3C" w:rsidRDefault="00B94362">
      <w:pPr>
        <w:spacing w:line="360" w:lineRule="auto"/>
        <w:ind w:firstLine="709"/>
        <w:jc w:val="both"/>
      </w:pPr>
      <w:r>
        <w:t>Данные по показателю 9 представлены на 16.12.2022 г.</w:t>
      </w:r>
      <w:r w:rsidR="006252AE">
        <w:t xml:space="preserve"> на основе </w:t>
      </w:r>
      <w:r w:rsidR="00AF34D2">
        <w:t xml:space="preserve">формы федерального статистического наблюдения №ОО-1 и </w:t>
      </w:r>
      <w:r w:rsidR="00A204E5">
        <w:t>сведений</w:t>
      </w:r>
      <w:r w:rsidR="006252AE">
        <w:t xml:space="preserve"> ФИС ГИА и Приема.</w:t>
      </w:r>
    </w:p>
    <w:p w:rsidR="001F7E3C" w:rsidRDefault="001F7E3C">
      <w:pPr>
        <w:spacing w:line="360" w:lineRule="auto"/>
        <w:ind w:firstLine="709"/>
        <w:jc w:val="both"/>
      </w:pPr>
      <w:r>
        <w:t>Показатель – позитивный.</w:t>
      </w:r>
    </w:p>
    <w:p w:rsidR="001F7E3C" w:rsidRDefault="00B94362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 w:rsidRPr="001F7E3C">
        <w:rPr>
          <w:rFonts w:eastAsia="Times New Roman"/>
          <w:bCs/>
          <w:lang w:eastAsia="ru-RU"/>
        </w:rPr>
        <w:t>Расчет показателя производится посредством отношения количества общеобразовательных организаций, в которых ученики 9-х классов сдавали ОГЭ по физике и химии, к общему количеству общеобразовательны</w:t>
      </w:r>
      <w:r w:rsidR="001F7E3C">
        <w:rPr>
          <w:rFonts w:eastAsia="Times New Roman"/>
          <w:bCs/>
          <w:lang w:eastAsia="ru-RU"/>
        </w:rPr>
        <w:t>х организаций в муниципалитете.</w:t>
      </w:r>
    </w:p>
    <w:p w:rsidR="007E28EA" w:rsidRPr="00842C7D" w:rsidRDefault="00B94362" w:rsidP="00842C7D">
      <w:pPr>
        <w:ind w:firstLine="709"/>
        <w:rPr>
          <w:color w:val="222222"/>
          <w:sz w:val="24"/>
          <w:szCs w:val="24"/>
        </w:rPr>
      </w:pPr>
      <w:r w:rsidRPr="00842C7D">
        <w:rPr>
          <w:sz w:val="24"/>
          <w:szCs w:val="24"/>
        </w:rPr>
        <w:t>Таблица 10.</w:t>
      </w:r>
      <w:r w:rsidRPr="00842C7D">
        <w:rPr>
          <w:color w:val="222222"/>
          <w:sz w:val="24"/>
          <w:szCs w:val="24"/>
        </w:rPr>
        <w:t xml:space="preserve"> Использование лабораторного оборудования и баллы рейтинга</w:t>
      </w:r>
    </w:p>
    <w:tbl>
      <w:tblPr>
        <w:tblW w:w="90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1698"/>
        <w:gridCol w:w="1760"/>
        <w:gridCol w:w="2047"/>
      </w:tblGrid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auto"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98" w:type="dxa"/>
            <w:shd w:val="clear" w:color="auto" w:fill="auto"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П9 (%)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К9 (баллы)</w:t>
            </w:r>
          </w:p>
        </w:tc>
        <w:tc>
          <w:tcPr>
            <w:tcW w:w="2047" w:type="dxa"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auto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698" w:type="dxa"/>
            <w:shd w:val="clear" w:color="auto" w:fill="auto"/>
            <w:hideMark/>
          </w:tcPr>
          <w:p w:rsidR="007E28EA" w:rsidRPr="001F7E3C" w:rsidRDefault="007E28E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65,97</w:t>
            </w:r>
          </w:p>
        </w:tc>
        <w:tc>
          <w:tcPr>
            <w:tcW w:w="2047" w:type="dxa"/>
          </w:tcPr>
          <w:p w:rsidR="007E28EA" w:rsidRPr="001F7E3C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00B05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698" w:type="dxa"/>
            <w:shd w:val="clear" w:color="auto" w:fill="00B05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1-3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00B05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698" w:type="dxa"/>
            <w:shd w:val="clear" w:color="auto" w:fill="00B05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1-3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00B050"/>
            <w:hideMark/>
          </w:tcPr>
          <w:p w:rsidR="007E28EA" w:rsidRPr="001F7E3C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698" w:type="dxa"/>
            <w:shd w:val="clear" w:color="auto" w:fill="00B05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1-3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00B050"/>
            <w:hideMark/>
          </w:tcPr>
          <w:p w:rsidR="007E28EA" w:rsidRPr="001F7E3C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698" w:type="dxa"/>
            <w:shd w:val="clear" w:color="auto" w:fill="00B05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96,30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00B05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698" w:type="dxa"/>
            <w:shd w:val="clear" w:color="auto" w:fill="00B05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78,26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74,07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68,75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9-11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9-11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9-11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64,71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63,16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60,87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FF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59,09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53,33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52,94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42,31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1F7E3C" w:rsidTr="001F7E3C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1F7E3C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1F7E3C">
        <w:trPr>
          <w:trHeight w:val="255"/>
        </w:trPr>
        <w:tc>
          <w:tcPr>
            <w:tcW w:w="3557" w:type="dxa"/>
            <w:shd w:val="clear" w:color="auto" w:fill="FF0000"/>
            <w:hideMark/>
          </w:tcPr>
          <w:p w:rsidR="007E28EA" w:rsidRPr="001F7E3C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1F7E3C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F7E3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27,27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1F7E3C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674A41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674A41">
        <w:rPr>
          <w:rFonts w:eastAsia="Times New Roman"/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5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74A41" w:rsidRDefault="00674A41">
      <w:pPr>
        <w:spacing w:line="360" w:lineRule="auto"/>
        <w:ind w:firstLine="709"/>
        <w:jc w:val="both"/>
        <w:rPr>
          <w:rFonts w:eastAsia="Times New Roman"/>
          <w:lang w:eastAsia="ru-RU"/>
        </w:rPr>
      </w:pPr>
    </w:p>
    <w:p w:rsidR="001F7E3C" w:rsidRDefault="001F7E3C" w:rsidP="001F7E3C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 w:rsidRPr="001F7E3C">
        <w:t xml:space="preserve">Наибольшее значение показателя – в Баунтовском эвенкийском, Окинском районах и в </w:t>
      </w:r>
      <w:r w:rsidR="006114D0">
        <w:t>г. Северобайкальск</w:t>
      </w:r>
      <w:r w:rsidRPr="001F7E3C">
        <w:t xml:space="preserve"> (100%), </w:t>
      </w:r>
      <w:r w:rsidR="00351143">
        <w:t>что</w:t>
      </w:r>
      <w:r w:rsidRPr="001F7E3C">
        <w:t xml:space="preserve"> обусловлено </w:t>
      </w:r>
      <w:r w:rsidR="00D16DCC">
        <w:t>не сколько интересом к изучению предметов естественно-научной направленности, сколько</w:t>
      </w:r>
      <w:r w:rsidR="00526224">
        <w:t xml:space="preserve"> </w:t>
      </w:r>
      <w:r w:rsidRPr="001F7E3C">
        <w:t xml:space="preserve">незначительным количеством общеобразовательных организаций в </w:t>
      </w:r>
      <w:r w:rsidR="00351143">
        <w:t xml:space="preserve">данных </w:t>
      </w:r>
      <w:r w:rsidRPr="001F7E3C">
        <w:t xml:space="preserve">муниципалитетах. Наименьшее значение </w:t>
      </w:r>
      <w:r w:rsidR="006F597E">
        <w:t>в</w:t>
      </w:r>
      <w:r w:rsidR="00EB28C9">
        <w:t xml:space="preserve"> </w:t>
      </w:r>
      <w:r w:rsidRPr="001F7E3C">
        <w:rPr>
          <w:rFonts w:eastAsia="Times New Roman"/>
          <w:lang w:eastAsia="ru-RU"/>
        </w:rPr>
        <w:t>Тарбагатайском</w:t>
      </w:r>
      <w:r w:rsidR="00351143">
        <w:rPr>
          <w:rFonts w:eastAsia="Times New Roman"/>
          <w:lang w:eastAsia="ru-RU"/>
        </w:rPr>
        <w:t xml:space="preserve"> </w:t>
      </w:r>
      <w:r w:rsidRPr="001F7E3C">
        <w:rPr>
          <w:rFonts w:eastAsia="Times New Roman"/>
          <w:bCs/>
          <w:lang w:eastAsia="ru-RU"/>
        </w:rPr>
        <w:t>район</w:t>
      </w:r>
      <w:r w:rsidR="006F597E">
        <w:rPr>
          <w:rFonts w:eastAsia="Times New Roman"/>
          <w:bCs/>
          <w:lang w:eastAsia="ru-RU"/>
        </w:rPr>
        <w:t>е</w:t>
      </w:r>
      <w:r w:rsidRPr="001F7E3C">
        <w:rPr>
          <w:rFonts w:eastAsia="Times New Roman"/>
          <w:bCs/>
          <w:lang w:eastAsia="ru-RU"/>
        </w:rPr>
        <w:t xml:space="preserve"> (27,3%).</w:t>
      </w:r>
    </w:p>
    <w:p w:rsidR="001F7E3C" w:rsidRDefault="001F7E3C" w:rsidP="001F7E3C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 w:rsidRPr="001F7E3C">
        <w:rPr>
          <w:rFonts w:eastAsia="Times New Roman"/>
          <w:lang w:eastAsia="ru-RU"/>
        </w:rPr>
        <w:t>Баунтовск</w:t>
      </w:r>
      <w:r w:rsidRPr="001F7E3C">
        <w:rPr>
          <w:rFonts w:eastAsia="Times New Roman"/>
          <w:bCs/>
          <w:lang w:eastAsia="ru-RU"/>
        </w:rPr>
        <w:t>ий</w:t>
      </w:r>
      <w:r w:rsidRPr="001F7E3C">
        <w:rPr>
          <w:rFonts w:eastAsia="Times New Roman"/>
          <w:lang w:eastAsia="ru-RU"/>
        </w:rPr>
        <w:t xml:space="preserve"> эвенкийск</w:t>
      </w:r>
      <w:r w:rsidRPr="001F7E3C">
        <w:rPr>
          <w:rFonts w:eastAsia="Times New Roman"/>
          <w:bCs/>
          <w:lang w:eastAsia="ru-RU"/>
        </w:rPr>
        <w:t>ий</w:t>
      </w:r>
      <w:r w:rsidRPr="001F7E3C">
        <w:rPr>
          <w:rFonts w:eastAsia="Times New Roman"/>
          <w:lang w:eastAsia="ru-RU"/>
        </w:rPr>
        <w:t>, Окинск</w:t>
      </w:r>
      <w:r w:rsidRPr="001F7E3C">
        <w:rPr>
          <w:rFonts w:eastAsia="Times New Roman"/>
          <w:bCs/>
          <w:lang w:eastAsia="ru-RU"/>
        </w:rPr>
        <w:t>ий</w:t>
      </w:r>
      <w:r w:rsidRPr="001F7E3C">
        <w:rPr>
          <w:rFonts w:eastAsia="Times New Roman"/>
          <w:lang w:eastAsia="ru-RU"/>
        </w:rPr>
        <w:t>, Курумканск</w:t>
      </w:r>
      <w:r w:rsidRPr="001F7E3C">
        <w:rPr>
          <w:rFonts w:eastAsia="Times New Roman"/>
          <w:bCs/>
          <w:lang w:eastAsia="ru-RU"/>
        </w:rPr>
        <w:t xml:space="preserve">ий районы, </w:t>
      </w:r>
      <w:r w:rsidR="006114D0">
        <w:rPr>
          <w:rFonts w:eastAsia="Times New Roman"/>
          <w:lang w:eastAsia="ru-RU"/>
        </w:rPr>
        <w:t>г. Северобайкальск</w:t>
      </w:r>
      <w:r w:rsidRPr="001F7E3C">
        <w:rPr>
          <w:rFonts w:eastAsia="Times New Roman"/>
          <w:lang w:eastAsia="ru-RU"/>
        </w:rPr>
        <w:t xml:space="preserve"> и </w:t>
      </w:r>
      <w:r w:rsidR="006114D0">
        <w:rPr>
          <w:rFonts w:eastAsia="Times New Roman"/>
          <w:lang w:eastAsia="ru-RU"/>
        </w:rPr>
        <w:t>г. Улан-Удэ</w:t>
      </w:r>
      <w:r w:rsidRPr="001F7E3C">
        <w:rPr>
          <w:rFonts w:eastAsia="Times New Roman"/>
          <w:lang w:eastAsia="ru-RU"/>
        </w:rPr>
        <w:t xml:space="preserve"> входят в «зеленую зону» рейтинга. В «желтой зоне»: Кабанский, Заиграевский, Бичурск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Баргузинск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Прибайкальск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Северо-Байкальск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Иволгинск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Мухоршибирск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Закаменск</w:t>
      </w:r>
      <w:r w:rsidRPr="001F7E3C">
        <w:rPr>
          <w:rFonts w:eastAsia="Times New Roman"/>
          <w:bCs/>
          <w:lang w:eastAsia="ru-RU"/>
        </w:rPr>
        <w:t xml:space="preserve">ий и </w:t>
      </w:r>
      <w:r w:rsidRPr="001F7E3C">
        <w:rPr>
          <w:rFonts w:eastAsia="Times New Roman"/>
          <w:lang w:eastAsia="ru-RU"/>
        </w:rPr>
        <w:t>Муйск</w:t>
      </w:r>
      <w:r w:rsidRPr="001F7E3C">
        <w:rPr>
          <w:rFonts w:eastAsia="Times New Roman"/>
          <w:bCs/>
          <w:lang w:eastAsia="ru-RU"/>
        </w:rPr>
        <w:t xml:space="preserve">ийрайоны. В «красной зоне»: </w:t>
      </w:r>
      <w:r w:rsidRPr="001F7E3C">
        <w:rPr>
          <w:rFonts w:eastAsia="Times New Roman"/>
          <w:lang w:eastAsia="ru-RU"/>
        </w:rPr>
        <w:t>Кяхтинск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Еравнинск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Тункинск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Селенгинск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Кижингинск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Джидинск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Хоринск</w:t>
      </w:r>
      <w:r w:rsidRPr="001F7E3C">
        <w:rPr>
          <w:rFonts w:eastAsia="Times New Roman"/>
          <w:bCs/>
          <w:lang w:eastAsia="ru-RU"/>
        </w:rPr>
        <w:t xml:space="preserve">ий, </w:t>
      </w:r>
      <w:r w:rsidRPr="001F7E3C">
        <w:rPr>
          <w:rFonts w:eastAsia="Times New Roman"/>
          <w:lang w:eastAsia="ru-RU"/>
        </w:rPr>
        <w:t>Тарбагатайск</w:t>
      </w:r>
      <w:r w:rsidRPr="001F7E3C">
        <w:rPr>
          <w:rFonts w:eastAsia="Times New Roman"/>
          <w:bCs/>
          <w:lang w:eastAsia="ru-RU"/>
        </w:rPr>
        <w:t>ий</w:t>
      </w:r>
      <w:r w:rsidR="00EB79C5">
        <w:rPr>
          <w:rFonts w:eastAsia="Times New Roman"/>
          <w:bCs/>
          <w:lang w:eastAsia="ru-RU"/>
        </w:rPr>
        <w:t xml:space="preserve"> </w:t>
      </w:r>
      <w:r w:rsidRPr="001F7E3C">
        <w:rPr>
          <w:rFonts w:eastAsia="Times New Roman"/>
          <w:bCs/>
          <w:lang w:eastAsia="ru-RU"/>
        </w:rPr>
        <w:t>районы.</w:t>
      </w:r>
    </w:p>
    <w:p w:rsidR="009C0F69" w:rsidRDefault="009C0F69" w:rsidP="00161FD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i/>
          <w:sz w:val="28"/>
          <w:szCs w:val="28"/>
        </w:rPr>
      </w:pPr>
      <w:r w:rsidRPr="001B5E38">
        <w:rPr>
          <w:i/>
          <w:sz w:val="28"/>
          <w:szCs w:val="28"/>
        </w:rPr>
        <w:t>Меры по улучшению качества по показателю</w:t>
      </w:r>
    </w:p>
    <w:p w:rsidR="003C61D8" w:rsidRDefault="003C61D8" w:rsidP="003C61D8">
      <w:pPr>
        <w:spacing w:line="360" w:lineRule="auto"/>
        <w:ind w:firstLine="709"/>
        <w:jc w:val="both"/>
      </w:pPr>
      <w:r>
        <w:t>Методическим объединениям общеобразовательных организаций и муниципальных образований, которые вошли в «зеленую зону», следует диссеминировать свой опыт по повышению интереса к изучению физики и химии в общеобразовательных организациях.</w:t>
      </w:r>
    </w:p>
    <w:p w:rsidR="003C61D8" w:rsidRDefault="003C61D8" w:rsidP="003C61D8">
      <w:pPr>
        <w:spacing w:line="360" w:lineRule="auto"/>
        <w:ind w:firstLine="709"/>
        <w:jc w:val="both"/>
      </w:pPr>
      <w:r w:rsidRPr="00546EC6">
        <w:rPr>
          <w:color w:val="222222"/>
        </w:rPr>
        <w:t>Органам местного самоуправления, осуществляющим управление в сфере образования</w:t>
      </w:r>
      <w:r>
        <w:rPr>
          <w:color w:val="222222"/>
        </w:rPr>
        <w:t>,</w:t>
      </w:r>
      <w:r w:rsidRPr="00546EC6">
        <w:rPr>
          <w:color w:val="222222"/>
        </w:rPr>
        <w:t xml:space="preserve"> </w:t>
      </w:r>
      <w:r>
        <w:t>рекомендуется:</w:t>
      </w:r>
    </w:p>
    <w:p w:rsidR="003C61D8" w:rsidRDefault="003C61D8" w:rsidP="003C61D8">
      <w:pPr>
        <w:spacing w:line="360" w:lineRule="auto"/>
        <w:ind w:firstLine="709"/>
        <w:jc w:val="both"/>
      </w:pPr>
      <w:r>
        <w:t>- рассмотреть возможность в</w:t>
      </w:r>
      <w:r w:rsidRPr="001903D4">
        <w:t>недрени</w:t>
      </w:r>
      <w:r>
        <w:t xml:space="preserve">я </w:t>
      </w:r>
      <w:r w:rsidRPr="001903D4">
        <w:t xml:space="preserve">программ </w:t>
      </w:r>
      <w:r>
        <w:t>пред</w:t>
      </w:r>
      <w:r w:rsidRPr="001903D4">
        <w:t>профильного</w:t>
      </w:r>
      <w:r>
        <w:t xml:space="preserve"> </w:t>
      </w:r>
      <w:r w:rsidRPr="001903D4">
        <w:t>и профильного обучения</w:t>
      </w:r>
      <w:r>
        <w:t xml:space="preserve"> по предметам;</w:t>
      </w:r>
    </w:p>
    <w:p w:rsidR="003C61D8" w:rsidRDefault="003C61D8" w:rsidP="003C61D8">
      <w:pPr>
        <w:spacing w:line="360" w:lineRule="auto"/>
        <w:ind w:firstLine="709"/>
        <w:jc w:val="both"/>
      </w:pPr>
      <w:r>
        <w:t>- разработать муниципальные проекты по взаимодействию</w:t>
      </w:r>
      <w:r w:rsidRPr="001903D4">
        <w:t xml:space="preserve"> «Школа-ВУЗ-Предприятие»</w:t>
      </w:r>
      <w:r>
        <w:t>;</w:t>
      </w:r>
    </w:p>
    <w:p w:rsidR="003C61D8" w:rsidRDefault="003C61D8" w:rsidP="003C61D8">
      <w:pPr>
        <w:spacing w:line="360" w:lineRule="auto"/>
        <w:ind w:firstLine="709"/>
        <w:jc w:val="both"/>
      </w:pPr>
      <w:r>
        <w:t>- разработать муниципальные программы, направленные на повышение интереса к изучению предметов естественно-научного цикла;</w:t>
      </w:r>
    </w:p>
    <w:p w:rsidR="003C61D8" w:rsidRDefault="003C61D8" w:rsidP="003C61D8">
      <w:pPr>
        <w:spacing w:line="360" w:lineRule="auto"/>
        <w:ind w:firstLine="709"/>
        <w:jc w:val="both"/>
      </w:pPr>
      <w:r>
        <w:t xml:space="preserve">- стимулировать участие обучающихся в конкурсах, олимпиадах и иных мероприятиях регионального, федерального уровней; </w:t>
      </w:r>
    </w:p>
    <w:p w:rsidR="003C61D8" w:rsidRDefault="003C61D8" w:rsidP="003C61D8">
      <w:pPr>
        <w:spacing w:line="360" w:lineRule="auto"/>
        <w:ind w:firstLine="709"/>
        <w:jc w:val="both"/>
      </w:pPr>
      <w:r>
        <w:t>- провести аудит имеющегося лабораторного оборудования и расходных материалов по химии и физике в части использования его в образовательном процессе;</w:t>
      </w:r>
    </w:p>
    <w:p w:rsidR="003C61D8" w:rsidRDefault="003C61D8" w:rsidP="003C61D8">
      <w:pPr>
        <w:spacing w:line="360" w:lineRule="auto"/>
        <w:ind w:firstLine="709"/>
        <w:jc w:val="both"/>
      </w:pPr>
      <w:r>
        <w:t xml:space="preserve">- провести обучающие мероприятия для педагогов по использованию лабораторного оборудования на уроках. </w:t>
      </w:r>
    </w:p>
    <w:p w:rsidR="003C61D8" w:rsidRDefault="003C61D8" w:rsidP="009C0F6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</w:p>
    <w:p w:rsidR="007E28EA" w:rsidRDefault="00B94362">
      <w:pPr>
        <w:spacing w:after="200" w:line="276" w:lineRule="auto"/>
        <w:rPr>
          <w:b/>
          <w:color w:val="222222"/>
        </w:rPr>
      </w:pPr>
      <w:r>
        <w:rPr>
          <w:b/>
          <w:color w:val="222222"/>
        </w:rPr>
        <w:br w:type="page"/>
      </w:r>
    </w:p>
    <w:p w:rsidR="007E28EA" w:rsidRDefault="00B94362">
      <w:pPr>
        <w:spacing w:line="360" w:lineRule="auto"/>
        <w:ind w:firstLine="709"/>
        <w:jc w:val="both"/>
        <w:rPr>
          <w:b/>
        </w:rPr>
      </w:pPr>
      <w:r w:rsidRPr="004018E8">
        <w:rPr>
          <w:b/>
          <w:color w:val="222222"/>
        </w:rPr>
        <w:t xml:space="preserve">Показатель 10. </w:t>
      </w:r>
      <w:r w:rsidRPr="004018E8">
        <w:rPr>
          <w:b/>
        </w:rPr>
        <w:t>Использование компьютеров, %.</w:t>
      </w:r>
    </w:p>
    <w:p w:rsidR="004018E8" w:rsidRDefault="004018E8" w:rsidP="004018E8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3E7ADB">
        <w:rPr>
          <w:i/>
          <w:color w:val="222222"/>
          <w:sz w:val="28"/>
          <w:szCs w:val="28"/>
        </w:rPr>
        <w:t>Показатель характеризует</w:t>
      </w:r>
      <w:r>
        <w:rPr>
          <w:color w:val="222222"/>
          <w:sz w:val="28"/>
          <w:szCs w:val="28"/>
        </w:rPr>
        <w:t xml:space="preserve"> повышение доли ОО, предоставляющих полноценные возможности изучения информатики и ИКТ на основе практической работы с компьютером.</w:t>
      </w:r>
    </w:p>
    <w:p w:rsidR="004018E8" w:rsidRDefault="00B94362">
      <w:pPr>
        <w:spacing w:line="360" w:lineRule="auto"/>
        <w:ind w:firstLine="709"/>
        <w:jc w:val="both"/>
      </w:pPr>
      <w:r>
        <w:t>Данные по показателю 1</w:t>
      </w:r>
      <w:r w:rsidR="004018E8">
        <w:t>0 представлены на 16.12.2022 г.</w:t>
      </w:r>
      <w:r w:rsidR="005B614B">
        <w:t xml:space="preserve"> </w:t>
      </w:r>
      <w:r w:rsidR="00AF34D2">
        <w:t xml:space="preserve">на основе формы федерального статистического наблюдения №ОО-1 и </w:t>
      </w:r>
      <w:r w:rsidR="00A204E5">
        <w:t>сведений</w:t>
      </w:r>
      <w:r w:rsidR="00AF34D2">
        <w:t xml:space="preserve"> ФИС ГИА и Приема.</w:t>
      </w:r>
    </w:p>
    <w:p w:rsidR="004018E8" w:rsidRDefault="004018E8">
      <w:pPr>
        <w:spacing w:line="360" w:lineRule="auto"/>
        <w:ind w:firstLine="709"/>
        <w:jc w:val="both"/>
      </w:pPr>
      <w:r>
        <w:t>Показатель – позитивный.</w:t>
      </w:r>
    </w:p>
    <w:p w:rsidR="007E28EA" w:rsidRDefault="00B94362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 w:rsidRPr="004018E8">
        <w:rPr>
          <w:rFonts w:eastAsia="Times New Roman"/>
          <w:bCs/>
          <w:lang w:eastAsia="ru-RU"/>
        </w:rPr>
        <w:t>Расчет показателя производится посредством отношения количества общеобразовательных организаций, в которых ученики 9-х классов сдавали ОГЭ, и выпускники 11-х классов сдавали ЕГЭ по информатике, к общему количеству общеобразовательных организаций в муниципалитете.</w:t>
      </w:r>
    </w:p>
    <w:p w:rsidR="007E28EA" w:rsidRPr="00842C7D" w:rsidRDefault="00B94362" w:rsidP="00842C7D">
      <w:pPr>
        <w:ind w:firstLine="709"/>
        <w:rPr>
          <w:color w:val="222222"/>
          <w:sz w:val="24"/>
          <w:szCs w:val="24"/>
        </w:rPr>
      </w:pPr>
      <w:r w:rsidRPr="00842C7D">
        <w:rPr>
          <w:sz w:val="24"/>
          <w:szCs w:val="24"/>
        </w:rPr>
        <w:t>Таблица 11.</w:t>
      </w:r>
      <w:r w:rsidRPr="00842C7D">
        <w:rPr>
          <w:color w:val="222222"/>
          <w:sz w:val="24"/>
          <w:szCs w:val="24"/>
        </w:rPr>
        <w:t xml:space="preserve"> Использование компьютеров и баллы рейтинга</w:t>
      </w:r>
    </w:p>
    <w:tbl>
      <w:tblPr>
        <w:tblW w:w="9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1760"/>
        <w:gridCol w:w="1760"/>
        <w:gridCol w:w="1908"/>
      </w:tblGrid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auto"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П10 (%)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К10 (баллы)</w:t>
            </w:r>
          </w:p>
        </w:tc>
        <w:tc>
          <w:tcPr>
            <w:tcW w:w="1908" w:type="dxa"/>
            <w:vAlign w:val="center"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auto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hideMark/>
          </w:tcPr>
          <w:p w:rsidR="007E28EA" w:rsidRPr="004018E8" w:rsidRDefault="007E28E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53,47</w:t>
            </w:r>
          </w:p>
        </w:tc>
        <w:tc>
          <w:tcPr>
            <w:tcW w:w="1908" w:type="dxa"/>
          </w:tcPr>
          <w:p w:rsidR="007E28EA" w:rsidRPr="004018E8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hideMark/>
          </w:tcPr>
          <w:p w:rsidR="007E28EA" w:rsidRPr="004018E8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00B05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1-2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hideMark/>
          </w:tcPr>
          <w:p w:rsidR="007E28EA" w:rsidRPr="004018E8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60" w:type="dxa"/>
            <w:shd w:val="clear" w:color="auto" w:fill="00B05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1-2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Прибайкальск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FF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Баунтовск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Pr="004018E8">
              <w:rPr>
                <w:rFonts w:eastAsia="Times New Roman"/>
                <w:sz w:val="24"/>
                <w:szCs w:val="24"/>
                <w:lang w:eastAsia="ru-RU"/>
              </w:rPr>
              <w:t xml:space="preserve"> эвенкийск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FF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FF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Кабанск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FF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73,90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FF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Заиграевск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FF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FF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Муйск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FF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Иволгинск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58,80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Курумканск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58,30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Северо-Байкальск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55,60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Тарбагатайск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54,50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Хоринск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53,30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Кяхтинск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13-14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Селенгинск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13-14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Бичурск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43,80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Мухоршибирск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42,1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42,10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Тункинск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38,9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38,90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Баргузинск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33,30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18-20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Закаменск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33,30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18-20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Окинск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33,30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18-20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Джидинск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30,80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Кижингинск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4018E8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Еравнинск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ий</w:t>
            </w:r>
            <w:r w:rsidR="007D595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18E8">
              <w:rPr>
                <w:rFonts w:eastAsia="Times New Roman"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4018E8" w:rsidRDefault="004018E8" w:rsidP="004018E8">
      <w:pPr>
        <w:spacing w:line="360" w:lineRule="auto"/>
        <w:ind w:firstLine="709"/>
        <w:jc w:val="both"/>
      </w:pPr>
    </w:p>
    <w:p w:rsidR="00D76C2F" w:rsidRDefault="00D76C2F" w:rsidP="004018E8">
      <w:pPr>
        <w:spacing w:line="360" w:lineRule="auto"/>
        <w:ind w:firstLine="709"/>
        <w:jc w:val="both"/>
      </w:pPr>
    </w:p>
    <w:p w:rsidR="00D76C2F" w:rsidRDefault="00D76C2F" w:rsidP="004018E8">
      <w:pPr>
        <w:spacing w:line="360" w:lineRule="auto"/>
        <w:ind w:firstLine="709"/>
        <w:jc w:val="both"/>
      </w:pPr>
      <w:r w:rsidRPr="00D76C2F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6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018E8" w:rsidRDefault="004018E8" w:rsidP="004018E8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>
        <w:t xml:space="preserve">Наибольшее значение данного показателя в 2-х муниципальных образованиях – в </w:t>
      </w:r>
      <w:r w:rsidR="006114D0">
        <w:t>г. Северобайкальск</w:t>
      </w:r>
      <w:r>
        <w:t xml:space="preserve"> и в </w:t>
      </w:r>
      <w:r w:rsidR="006114D0">
        <w:t>г. Улан-Удэ</w:t>
      </w:r>
      <w:r>
        <w:t xml:space="preserve"> (100). Всего 3 муниципальных образовани</w:t>
      </w:r>
      <w:r w:rsidR="004829B6">
        <w:t>я</w:t>
      </w:r>
      <w:r>
        <w:t xml:space="preserve"> входят в «зеленую зону» рейтинга - </w:t>
      </w:r>
      <w:r w:rsidR="006114D0">
        <w:t>г. Северобайкальск</w:t>
      </w:r>
      <w:r>
        <w:t xml:space="preserve">, </w:t>
      </w:r>
      <w:r w:rsidR="006114D0">
        <w:t>г. Улан-Удэ</w:t>
      </w:r>
      <w:r>
        <w:t xml:space="preserve">, </w:t>
      </w:r>
      <w:r>
        <w:rPr>
          <w:rFonts w:eastAsia="Times New Roman"/>
          <w:lang w:eastAsia="ru-RU"/>
        </w:rPr>
        <w:t>Прибайкальск</w:t>
      </w:r>
      <w:r>
        <w:rPr>
          <w:rFonts w:eastAsia="Times New Roman"/>
          <w:bCs/>
          <w:lang w:eastAsia="ru-RU"/>
        </w:rPr>
        <w:t>ий</w:t>
      </w:r>
      <w:r w:rsidR="00EB79C5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район.</w:t>
      </w:r>
    </w:p>
    <w:p w:rsidR="004018E8" w:rsidRDefault="004018E8" w:rsidP="004018E8">
      <w:pPr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Баунтовск</w:t>
      </w:r>
      <w:r>
        <w:rPr>
          <w:rFonts w:eastAsia="Times New Roman"/>
          <w:bCs/>
          <w:lang w:eastAsia="ru-RU"/>
        </w:rPr>
        <w:t>ий</w:t>
      </w:r>
      <w:r>
        <w:rPr>
          <w:rFonts w:eastAsia="Times New Roman"/>
          <w:lang w:eastAsia="ru-RU"/>
        </w:rPr>
        <w:t xml:space="preserve"> эвенкийск</w:t>
      </w:r>
      <w:r>
        <w:rPr>
          <w:rFonts w:eastAsia="Times New Roman"/>
          <w:bCs/>
          <w:lang w:eastAsia="ru-RU"/>
        </w:rPr>
        <w:t xml:space="preserve">ий, </w:t>
      </w:r>
      <w:r>
        <w:rPr>
          <w:rFonts w:eastAsia="Times New Roman"/>
          <w:lang w:eastAsia="ru-RU"/>
        </w:rPr>
        <w:t>Кабанск</w:t>
      </w:r>
      <w:r w:rsidR="006F597E">
        <w:rPr>
          <w:rFonts w:eastAsia="Times New Roman"/>
          <w:bCs/>
          <w:lang w:eastAsia="ru-RU"/>
        </w:rPr>
        <w:t>ий,</w:t>
      </w:r>
      <w:r w:rsidR="00EB79C5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Заиграевский и Муйский районы входят в «желтую зону», остальные 16 муниципальных образований в «красной зоне».</w:t>
      </w:r>
    </w:p>
    <w:p w:rsidR="008C221D" w:rsidRDefault="003B0D17" w:rsidP="00161FD2">
      <w:pPr>
        <w:spacing w:line="360" w:lineRule="auto"/>
        <w:ind w:firstLine="709"/>
        <w:jc w:val="center"/>
        <w:rPr>
          <w:i/>
        </w:rPr>
      </w:pPr>
      <w:r w:rsidRPr="001B5E38">
        <w:rPr>
          <w:i/>
        </w:rPr>
        <w:t>Меры по улучшению качества по показателю</w:t>
      </w:r>
    </w:p>
    <w:p w:rsidR="0095051A" w:rsidRPr="0095051A" w:rsidRDefault="0095051A" w:rsidP="0095051A">
      <w:pPr>
        <w:spacing w:line="360" w:lineRule="auto"/>
        <w:ind w:firstLine="709"/>
        <w:jc w:val="both"/>
      </w:pPr>
      <w:r w:rsidRPr="0095051A">
        <w:t xml:space="preserve">Органам местного самоуправления, осуществляющим управление в сфере образования: </w:t>
      </w:r>
    </w:p>
    <w:p w:rsidR="008924FD" w:rsidRDefault="008924FD" w:rsidP="008924FD">
      <w:pPr>
        <w:spacing w:line="360" w:lineRule="auto"/>
        <w:ind w:firstLine="709"/>
        <w:jc w:val="both"/>
      </w:pPr>
      <w:r>
        <w:t>- стимулировать участие обучающихся в конкурсах и олимпиадах по информатике различного уровня;</w:t>
      </w:r>
    </w:p>
    <w:p w:rsidR="008924FD" w:rsidRDefault="008924FD" w:rsidP="008924FD">
      <w:pPr>
        <w:spacing w:line="360" w:lineRule="auto"/>
        <w:ind w:firstLine="709"/>
        <w:jc w:val="both"/>
      </w:pPr>
      <w:r>
        <w:t xml:space="preserve">- разработать на уровне </w:t>
      </w:r>
      <w:r w:rsidR="0095051A">
        <w:t xml:space="preserve">муниципалитета и </w:t>
      </w:r>
      <w:r>
        <w:t>ОО программы по повышению цифровой грамотности;</w:t>
      </w:r>
    </w:p>
    <w:p w:rsidR="008C221D" w:rsidRDefault="008C221D" w:rsidP="008C221D">
      <w:pPr>
        <w:spacing w:line="360" w:lineRule="auto"/>
        <w:ind w:firstLine="709"/>
        <w:jc w:val="both"/>
      </w:pPr>
      <w:r>
        <w:t>- рассмотреть возможность в</w:t>
      </w:r>
      <w:r w:rsidRPr="001903D4">
        <w:t>недрени</w:t>
      </w:r>
      <w:r>
        <w:t xml:space="preserve">я </w:t>
      </w:r>
      <w:r w:rsidRPr="001903D4">
        <w:t xml:space="preserve">программ </w:t>
      </w:r>
      <w:r>
        <w:t>пред</w:t>
      </w:r>
      <w:r w:rsidRPr="001903D4">
        <w:t>профильного</w:t>
      </w:r>
      <w:r>
        <w:t xml:space="preserve"> </w:t>
      </w:r>
      <w:r w:rsidRPr="001903D4">
        <w:t>и профильного обучения</w:t>
      </w:r>
      <w:r>
        <w:t xml:space="preserve"> по </w:t>
      </w:r>
      <w:r w:rsidR="007D5955">
        <w:t>информатике</w:t>
      </w:r>
      <w:r>
        <w:t>;</w:t>
      </w:r>
    </w:p>
    <w:p w:rsidR="008C221D" w:rsidRDefault="008C221D" w:rsidP="008C221D">
      <w:pPr>
        <w:spacing w:line="360" w:lineRule="auto"/>
        <w:ind w:firstLine="709"/>
        <w:jc w:val="both"/>
      </w:pPr>
      <w:r>
        <w:t>- разработ</w:t>
      </w:r>
      <w:r w:rsidR="007D5955">
        <w:t>ать на муниципальном уровне проект</w:t>
      </w:r>
      <w:r>
        <w:t xml:space="preserve"> по взаимодействию</w:t>
      </w:r>
      <w:r w:rsidRPr="001903D4">
        <w:t xml:space="preserve"> «Школа-ВУЗ-Предприятие»</w:t>
      </w:r>
      <w:r w:rsidR="007D5955">
        <w:t>;</w:t>
      </w:r>
    </w:p>
    <w:p w:rsidR="00B46ADD" w:rsidRDefault="007D5955" w:rsidP="008C221D">
      <w:pPr>
        <w:spacing w:line="360" w:lineRule="auto"/>
        <w:ind w:firstLine="709"/>
        <w:jc w:val="both"/>
      </w:pPr>
      <w:r>
        <w:t>- на базе имеющихся в муниципалитетах «Точек роста», «</w:t>
      </w:r>
      <w:r>
        <w:rPr>
          <w:lang w:val="en-US"/>
        </w:rPr>
        <w:t>IT</w:t>
      </w:r>
      <w:r w:rsidRPr="007D5955">
        <w:t xml:space="preserve">- </w:t>
      </w:r>
      <w:r>
        <w:t>кубов» провести серию мероприятий, направленных на повышение интереса к информатике</w:t>
      </w:r>
      <w:r w:rsidR="00B46ADD">
        <w:t xml:space="preserve">; </w:t>
      </w:r>
    </w:p>
    <w:p w:rsidR="00FA4A03" w:rsidRDefault="00B46ADD" w:rsidP="008C221D">
      <w:pPr>
        <w:spacing w:line="360" w:lineRule="auto"/>
        <w:ind w:firstLine="709"/>
        <w:jc w:val="both"/>
      </w:pPr>
      <w:r>
        <w:t xml:space="preserve">- активизировать работу </w:t>
      </w:r>
      <w:r w:rsidR="00FA4A03">
        <w:t>по</w:t>
      </w:r>
      <w:r w:rsidR="00914A1A">
        <w:t xml:space="preserve"> </w:t>
      </w:r>
      <w:r w:rsidR="00FA4A03">
        <w:t>повышению компьютерной грамотности с использованием</w:t>
      </w:r>
      <w:r w:rsidR="00914A1A">
        <w:t xml:space="preserve"> </w:t>
      </w:r>
      <w:r w:rsidR="00FA4A03">
        <w:t xml:space="preserve">ресурсов </w:t>
      </w:r>
      <w:r>
        <w:t>республикански</w:t>
      </w:r>
      <w:r w:rsidR="00FA4A03">
        <w:t xml:space="preserve">х </w:t>
      </w:r>
      <w:r>
        <w:t>структур (Асториум, Кванториум и пр.)</w:t>
      </w:r>
      <w:r w:rsidR="00FA4A03">
        <w:t>;</w:t>
      </w:r>
    </w:p>
    <w:p w:rsidR="00143DFC" w:rsidRDefault="00FA4A03" w:rsidP="008C221D">
      <w:pPr>
        <w:spacing w:line="360" w:lineRule="auto"/>
        <w:ind w:firstLine="709"/>
        <w:jc w:val="both"/>
      </w:pPr>
      <w:r>
        <w:t>-</w:t>
      </w:r>
      <w:r w:rsidR="00914A1A">
        <w:t xml:space="preserve"> </w:t>
      </w:r>
      <w:r>
        <w:t>организовать на муниципальном уровне семинары, мастер-классы для учителей предметников по использованию возможностей ИКТ в образовательном процессе</w:t>
      </w:r>
      <w:r w:rsidR="00143DFC">
        <w:t xml:space="preserve">; </w:t>
      </w:r>
    </w:p>
    <w:p w:rsidR="00B46ADD" w:rsidRDefault="00143DFC" w:rsidP="008C221D">
      <w:pPr>
        <w:spacing w:line="360" w:lineRule="auto"/>
        <w:ind w:firstLine="709"/>
        <w:jc w:val="both"/>
      </w:pPr>
      <w:r>
        <w:t>-</w:t>
      </w:r>
      <w:r w:rsidR="00914A1A">
        <w:t xml:space="preserve"> </w:t>
      </w:r>
      <w:r w:rsidRPr="00143DFC">
        <w:t>усил</w:t>
      </w:r>
      <w:r>
        <w:t xml:space="preserve">ить </w:t>
      </w:r>
      <w:r w:rsidRPr="00143DFC">
        <w:t>работ</w:t>
      </w:r>
      <w:r>
        <w:t>у</w:t>
      </w:r>
      <w:r w:rsidRPr="00143DFC">
        <w:t xml:space="preserve"> по профессиональной подготовке педагого</w:t>
      </w:r>
      <w:r w:rsidR="00047B1D">
        <w:t>в-учителей информатики и ИКТ</w:t>
      </w:r>
      <w:r w:rsidRPr="00143DFC">
        <w:t>, испытывающих педагогические дефициты.</w:t>
      </w:r>
    </w:p>
    <w:p w:rsidR="003057DE" w:rsidRDefault="003057DE">
      <w:pPr>
        <w:spacing w:after="200" w:line="276" w:lineRule="auto"/>
      </w:pPr>
      <w:r>
        <w:br w:type="page"/>
      </w:r>
    </w:p>
    <w:p w:rsidR="007E28EA" w:rsidRDefault="00B94362">
      <w:pPr>
        <w:spacing w:line="360" w:lineRule="auto"/>
        <w:ind w:firstLine="709"/>
        <w:jc w:val="both"/>
        <w:rPr>
          <w:b/>
        </w:rPr>
      </w:pPr>
      <w:r w:rsidRPr="004018E8">
        <w:rPr>
          <w:b/>
          <w:color w:val="222222"/>
        </w:rPr>
        <w:t xml:space="preserve">Показатель 11. </w:t>
      </w:r>
      <w:r w:rsidRPr="004018E8">
        <w:rPr>
          <w:b/>
        </w:rPr>
        <w:t>Объективность оценочных процедур, %.</w:t>
      </w:r>
    </w:p>
    <w:p w:rsidR="004018E8" w:rsidRPr="0078221E" w:rsidRDefault="004018E8" w:rsidP="004018E8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460718">
        <w:rPr>
          <w:i/>
          <w:color w:val="222222"/>
          <w:sz w:val="28"/>
          <w:szCs w:val="28"/>
        </w:rPr>
        <w:t>Показатель характеризует</w:t>
      </w:r>
      <w:r w:rsidR="001A76AB" w:rsidRPr="001A76AB">
        <w:rPr>
          <w:b/>
          <w:color w:val="222222"/>
          <w:sz w:val="28"/>
          <w:szCs w:val="28"/>
        </w:rPr>
        <w:t xml:space="preserve"> </w:t>
      </w:r>
      <w:r w:rsidRPr="001A76AB">
        <w:rPr>
          <w:color w:val="222222"/>
          <w:sz w:val="28"/>
          <w:szCs w:val="28"/>
        </w:rPr>
        <w:t>уровень объективности в оценке качества образования.</w:t>
      </w:r>
    </w:p>
    <w:p w:rsidR="002466C1" w:rsidRDefault="002466C1" w:rsidP="002466C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Критерием при расчете показателя является завышение результатов оценки качества образования федерального уровня (ВПР и ОГЭ) в области низких/высоких результатов, характеризующих степень соответствия доли обучающихся получивших низкие/высокие результаты в ВПР и ОГЭ прогнозным значениям этой доли в Республике Бурятия.</w:t>
      </w:r>
    </w:p>
    <w:p w:rsidR="004018E8" w:rsidRDefault="00B94362">
      <w:pPr>
        <w:spacing w:line="360" w:lineRule="auto"/>
        <w:ind w:firstLine="709"/>
        <w:jc w:val="both"/>
      </w:pPr>
      <w:r>
        <w:t>Данные по показа</w:t>
      </w:r>
      <w:r w:rsidR="004018E8">
        <w:t>телю 11 представлены за 2022 г.</w:t>
      </w:r>
      <w:r w:rsidR="005B614B">
        <w:t xml:space="preserve"> </w:t>
      </w:r>
      <w:r w:rsidR="0004170E">
        <w:t>на основе сведений ФИС ГИА и Приема, ФИС ОКО.</w:t>
      </w:r>
    </w:p>
    <w:p w:rsidR="004018E8" w:rsidRDefault="00B94362">
      <w:pPr>
        <w:spacing w:line="360" w:lineRule="auto"/>
        <w:ind w:firstLine="709"/>
        <w:jc w:val="both"/>
      </w:pPr>
      <w:r>
        <w:t>Показатель – позитивный</w:t>
      </w:r>
      <w:r w:rsidR="006F597E">
        <w:t>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222222"/>
        </w:rPr>
      </w:pPr>
      <w:r w:rsidRPr="00842C7D">
        <w:t>Таблица 12.</w:t>
      </w:r>
      <w:r w:rsidRPr="00842C7D">
        <w:rPr>
          <w:color w:val="222222"/>
        </w:rPr>
        <w:t xml:space="preserve"> Объективность оценочных процедур и баллы рейтинга</w:t>
      </w:r>
    </w:p>
    <w:tbl>
      <w:tblPr>
        <w:tblW w:w="9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1760"/>
        <w:gridCol w:w="1760"/>
        <w:gridCol w:w="1908"/>
      </w:tblGrid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auto"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П11 (%)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К11 (баллы)</w:t>
            </w:r>
          </w:p>
        </w:tc>
        <w:tc>
          <w:tcPr>
            <w:tcW w:w="1908" w:type="dxa"/>
            <w:vAlign w:val="center"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auto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4018E8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95,55</w:t>
            </w:r>
          </w:p>
        </w:tc>
        <w:tc>
          <w:tcPr>
            <w:tcW w:w="1908" w:type="dxa"/>
          </w:tcPr>
          <w:p w:rsidR="007E28EA" w:rsidRPr="004018E8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Бичурск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67,15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Джидинск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67,15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Еравнинск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67,15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Заиграевск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67,15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Муйск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67,15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1-5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Тарбагатайск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66,95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99,70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Баргузинск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66,70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99,33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Хоринск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66,50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99,03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Селенгинск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65,29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97,23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Кабанск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65,25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97,17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Прибайкальск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65,15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97,02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Баунтовск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эвенкийск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64,98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96,77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Кяхтинск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64,75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96,43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Курумканск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64,57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96,16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Иволгинск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64,23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95,65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Закаменск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63,62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94,74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Мухоршибирск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62,70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93,37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Северо-Байкальск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61,89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92,17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6114D0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61,87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92,14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6114D0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61,80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92,03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Тункинск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59,02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87,89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4018E8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Кижингинск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58,52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87,15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Pr="004018E8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4018E8">
        <w:trPr>
          <w:trHeight w:val="255"/>
        </w:trPr>
        <w:tc>
          <w:tcPr>
            <w:tcW w:w="4132" w:type="dxa"/>
            <w:shd w:val="clear" w:color="auto" w:fill="00B050"/>
            <w:vAlign w:val="center"/>
            <w:hideMark/>
          </w:tcPr>
          <w:p w:rsidR="007E28EA" w:rsidRPr="004018E8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Окинск</w:t>
            </w:r>
            <w:r w:rsidRPr="004018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ийрайон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56,18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4018E8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018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83,66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4018E8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4018E8" w:rsidRDefault="004018E8" w:rsidP="004018E8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D76C2F" w:rsidRDefault="00D76C2F" w:rsidP="004018E8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D76C2F" w:rsidRDefault="00D76C2F" w:rsidP="004018E8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D76C2F"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38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D76C2F" w:rsidRDefault="00D76C2F" w:rsidP="004F1CDF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4F1CDF" w:rsidRDefault="004018E8" w:rsidP="004F1CDF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4F1CDF">
        <w:rPr>
          <w:sz w:val="28"/>
          <w:szCs w:val="28"/>
        </w:rPr>
        <w:t>Следует отметить, что все муниципалитеты РБ находятся в «зеленой зоне» рейтинга по данному показателю. При этом наибольший показатель в 5 муниципальных образованиях: в Бичурском, Джидинском, Еравнинском, Заиграевском и Муйском районах и составляет 67,15%; наименьший - в Окинском районе (56,18%).</w:t>
      </w:r>
    </w:p>
    <w:p w:rsidR="001B5E38" w:rsidRPr="001B5E38" w:rsidRDefault="001B5E38" w:rsidP="0095051A">
      <w:pPr>
        <w:spacing w:line="360" w:lineRule="auto"/>
        <w:ind w:firstLine="709"/>
        <w:jc w:val="center"/>
        <w:rPr>
          <w:i/>
          <w:color w:val="222222"/>
        </w:rPr>
      </w:pPr>
      <w:r w:rsidRPr="001B5E38">
        <w:rPr>
          <w:i/>
          <w:color w:val="222222"/>
        </w:rPr>
        <w:t>Меры по улучшению качества по показателю</w:t>
      </w:r>
    </w:p>
    <w:p w:rsidR="008C221D" w:rsidRDefault="00A8280F" w:rsidP="008C221D">
      <w:pPr>
        <w:spacing w:line="360" w:lineRule="auto"/>
        <w:ind w:firstLine="709"/>
        <w:jc w:val="both"/>
      </w:pPr>
      <w:r w:rsidRPr="00546EC6">
        <w:rPr>
          <w:color w:val="222222"/>
        </w:rPr>
        <w:t>Органам местного самоуправления, осуществляющим управление в сфере образования</w:t>
      </w:r>
      <w:r>
        <w:rPr>
          <w:color w:val="222222"/>
        </w:rPr>
        <w:t>,</w:t>
      </w:r>
      <w:r w:rsidRPr="00546EC6">
        <w:rPr>
          <w:color w:val="222222"/>
        </w:rPr>
        <w:t xml:space="preserve"> </w:t>
      </w:r>
      <w:r w:rsidR="008C221D">
        <w:t>рекомендуется:</w:t>
      </w:r>
    </w:p>
    <w:p w:rsidR="008C221D" w:rsidRDefault="008C221D" w:rsidP="008C221D">
      <w:pPr>
        <w:shd w:val="clear" w:color="auto" w:fill="FFFFFF"/>
        <w:spacing w:line="360" w:lineRule="auto"/>
        <w:ind w:firstLine="709"/>
        <w:jc w:val="both"/>
        <w:rPr>
          <w:shd w:val="clear" w:color="auto" w:fill="FFFFFF"/>
        </w:rPr>
      </w:pPr>
      <w:r w:rsidRPr="00DC239D">
        <w:rPr>
          <w:rFonts w:eastAsia="Times New Roman"/>
          <w:lang w:eastAsia="ru-RU"/>
        </w:rPr>
        <w:t xml:space="preserve">- </w:t>
      </w:r>
      <w:r>
        <w:rPr>
          <w:rFonts w:eastAsia="Times New Roman"/>
          <w:lang w:eastAsia="ru-RU"/>
        </w:rPr>
        <w:t>о</w:t>
      </w:r>
      <w:r w:rsidRPr="00DC239D">
        <w:rPr>
          <w:shd w:val="clear" w:color="auto" w:fill="FFFFFF"/>
        </w:rPr>
        <w:t>беспеч</w:t>
      </w:r>
      <w:r>
        <w:rPr>
          <w:shd w:val="clear" w:color="auto" w:fill="FFFFFF"/>
        </w:rPr>
        <w:t>ивать</w:t>
      </w:r>
      <w:r w:rsidRPr="00DC239D">
        <w:rPr>
          <w:shd w:val="clear" w:color="auto" w:fill="FFFFFF"/>
        </w:rPr>
        <w:t xml:space="preserve"> объективност</w:t>
      </w:r>
      <w:r>
        <w:rPr>
          <w:shd w:val="clear" w:color="auto" w:fill="FFFFFF"/>
        </w:rPr>
        <w:t>ь</w:t>
      </w:r>
      <w:r w:rsidRPr="00DC239D">
        <w:rPr>
          <w:shd w:val="clear" w:color="auto" w:fill="FFFFFF"/>
        </w:rPr>
        <w:t xml:space="preserve"> образовательных результатов в рамках конкретной оценочной процедуры в образовательных организациях</w:t>
      </w:r>
      <w:r>
        <w:rPr>
          <w:shd w:val="clear" w:color="auto" w:fill="FFFFFF"/>
        </w:rPr>
        <w:t>;</w:t>
      </w:r>
    </w:p>
    <w:p w:rsidR="008C221D" w:rsidRPr="004B1FB9" w:rsidRDefault="008C221D" w:rsidP="008C221D">
      <w:pPr>
        <w:shd w:val="clear" w:color="auto" w:fill="FFFFFF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DC239D">
        <w:rPr>
          <w:rFonts w:eastAsia="Times New Roman"/>
          <w:lang w:eastAsia="ru-RU"/>
        </w:rPr>
        <w:t xml:space="preserve">- </w:t>
      </w:r>
      <w:r w:rsidRPr="004B1FB9">
        <w:rPr>
          <w:rFonts w:eastAsia="Times New Roman"/>
          <w:lang w:eastAsia="ru-RU"/>
        </w:rPr>
        <w:t>организ</w:t>
      </w:r>
      <w:r>
        <w:rPr>
          <w:rFonts w:eastAsia="Times New Roman"/>
          <w:lang w:eastAsia="ru-RU"/>
        </w:rPr>
        <w:t>овывать</w:t>
      </w:r>
      <w:r w:rsidRPr="004B1FB9">
        <w:rPr>
          <w:rFonts w:eastAsia="Times New Roman"/>
          <w:lang w:eastAsia="ru-RU"/>
        </w:rPr>
        <w:t xml:space="preserve"> общественно</w:t>
      </w:r>
      <w:r>
        <w:rPr>
          <w:rFonts w:eastAsia="Times New Roman"/>
          <w:lang w:eastAsia="ru-RU"/>
        </w:rPr>
        <w:t>е</w:t>
      </w:r>
      <w:r w:rsidRPr="004B1FB9">
        <w:rPr>
          <w:rFonts w:eastAsia="Times New Roman"/>
          <w:lang w:eastAsia="ru-RU"/>
        </w:rPr>
        <w:t xml:space="preserve"> наблюдени</w:t>
      </w:r>
      <w:r>
        <w:rPr>
          <w:rFonts w:eastAsia="Times New Roman"/>
          <w:lang w:eastAsia="ru-RU"/>
        </w:rPr>
        <w:t>е</w:t>
      </w:r>
      <w:r w:rsidRPr="004B1FB9">
        <w:rPr>
          <w:rFonts w:eastAsia="Times New Roman"/>
          <w:lang w:eastAsia="ru-RU"/>
        </w:rPr>
        <w:t xml:space="preserve"> при проведении оценочных</w:t>
      </w:r>
      <w:r>
        <w:rPr>
          <w:rFonts w:eastAsia="Times New Roman"/>
          <w:lang w:eastAsia="ru-RU"/>
        </w:rPr>
        <w:t xml:space="preserve"> процедур;</w:t>
      </w:r>
    </w:p>
    <w:p w:rsidR="008C221D" w:rsidRPr="004B1FB9" w:rsidRDefault="008C221D" w:rsidP="008C221D">
      <w:pPr>
        <w:shd w:val="clear" w:color="auto" w:fill="FFFFFF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DC239D">
        <w:rPr>
          <w:rFonts w:eastAsia="Times New Roman"/>
          <w:lang w:eastAsia="ru-RU"/>
        </w:rPr>
        <w:t xml:space="preserve">- </w:t>
      </w:r>
      <w:r w:rsidRPr="004B1FB9">
        <w:rPr>
          <w:rFonts w:eastAsia="Times New Roman"/>
          <w:lang w:eastAsia="ru-RU"/>
        </w:rPr>
        <w:t>организ</w:t>
      </w:r>
      <w:r>
        <w:rPr>
          <w:rFonts w:eastAsia="Times New Roman"/>
          <w:lang w:eastAsia="ru-RU"/>
        </w:rPr>
        <w:t>овывать</w:t>
      </w:r>
      <w:r w:rsidRPr="004B1FB9">
        <w:rPr>
          <w:rFonts w:eastAsia="Times New Roman"/>
          <w:lang w:eastAsia="ru-RU"/>
        </w:rPr>
        <w:t xml:space="preserve"> «перекрест</w:t>
      </w:r>
      <w:r>
        <w:rPr>
          <w:rFonts w:eastAsia="Times New Roman"/>
          <w:lang w:eastAsia="ru-RU"/>
        </w:rPr>
        <w:t>ную» проверку работ обучающихся.</w:t>
      </w:r>
    </w:p>
    <w:p w:rsidR="007E28EA" w:rsidRDefault="00B94362" w:rsidP="004F1CDF">
      <w:pPr>
        <w:pStyle w:val="a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</w:rPr>
      </w:pPr>
      <w:r>
        <w:rPr>
          <w:b/>
          <w:color w:val="222222"/>
        </w:rPr>
        <w:br w:type="page"/>
      </w:r>
    </w:p>
    <w:p w:rsidR="007E28EA" w:rsidRDefault="00B94362">
      <w:pPr>
        <w:spacing w:line="360" w:lineRule="auto"/>
        <w:ind w:firstLine="709"/>
        <w:jc w:val="both"/>
        <w:rPr>
          <w:b/>
        </w:rPr>
      </w:pPr>
      <w:r w:rsidRPr="004F1CDF">
        <w:rPr>
          <w:b/>
          <w:color w:val="222222"/>
        </w:rPr>
        <w:t xml:space="preserve">Показатель 12. </w:t>
      </w:r>
      <w:r w:rsidRPr="004F1CDF">
        <w:rPr>
          <w:b/>
        </w:rPr>
        <w:t>Механизмы управления качеством образования, %.</w:t>
      </w:r>
    </w:p>
    <w:p w:rsidR="00281DFA" w:rsidRPr="0078221E" w:rsidRDefault="004F1CDF" w:rsidP="004F1CDF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4B40F2">
        <w:rPr>
          <w:i/>
          <w:color w:val="222222"/>
          <w:sz w:val="28"/>
          <w:szCs w:val="28"/>
        </w:rPr>
        <w:t>Показатель характеризует</w:t>
      </w:r>
      <w:r w:rsidR="001A76AB">
        <w:rPr>
          <w:b/>
          <w:color w:val="222222"/>
          <w:sz w:val="28"/>
          <w:szCs w:val="28"/>
        </w:rPr>
        <w:t xml:space="preserve"> </w:t>
      </w:r>
      <w:r w:rsidR="00281DFA">
        <w:rPr>
          <w:color w:val="222222"/>
          <w:sz w:val="28"/>
          <w:szCs w:val="28"/>
        </w:rPr>
        <w:t>эффективность управления муниципальной системой образования на основе данных.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b/>
          <w:iCs/>
        </w:rPr>
      </w:pPr>
      <w:r w:rsidRPr="00F57008">
        <w:rPr>
          <w:iCs/>
        </w:rPr>
        <w:t>Оценка проводится по двум направлениям: «Механизмы управления качеством образовательных результатов» и «Механизмы управления качеством образовательной деятельности», каждое из которых включает четыре системы, с различным количеством треков, в том числе: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b/>
          <w:iCs/>
        </w:rPr>
      </w:pPr>
      <w:r w:rsidRPr="00F57008">
        <w:rPr>
          <w:iCs/>
        </w:rPr>
        <w:t>По первому направлению: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rFonts w:eastAsia="Times New Roman"/>
          <w:b/>
          <w:lang w:eastAsia="ru-RU"/>
        </w:rPr>
      </w:pPr>
      <w:r w:rsidRPr="00F57008">
        <w:rPr>
          <w:rFonts w:eastAsia="Times New Roman"/>
          <w:kern w:val="24"/>
          <w:lang w:eastAsia="ru-RU"/>
        </w:rPr>
        <w:t>Н1.1 - Система оценки качества подготовки обучающихся</w:t>
      </w:r>
      <w:r>
        <w:rPr>
          <w:rFonts w:eastAsia="Times New Roman"/>
          <w:kern w:val="24"/>
          <w:lang w:eastAsia="ru-RU"/>
        </w:rPr>
        <w:t>.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rFonts w:eastAsia="Times New Roman"/>
          <w:b/>
          <w:lang w:eastAsia="ru-RU"/>
        </w:rPr>
      </w:pPr>
      <w:r w:rsidRPr="00F57008">
        <w:rPr>
          <w:rFonts w:eastAsia="Times New Roman"/>
          <w:kern w:val="24"/>
          <w:lang w:eastAsia="ru-RU"/>
        </w:rPr>
        <w:t>Н1.2 - Система работы со школами с низкими результатами обучения и/или школами, функционирующими в неблагоприятных социальных условиях</w:t>
      </w:r>
      <w:r>
        <w:rPr>
          <w:rFonts w:eastAsia="Times New Roman"/>
          <w:kern w:val="24"/>
          <w:lang w:eastAsia="ru-RU"/>
        </w:rPr>
        <w:t>.</w:t>
      </w:r>
    </w:p>
    <w:p w:rsidR="002466C1" w:rsidRPr="00F57008" w:rsidRDefault="002466C1" w:rsidP="002466C1">
      <w:pPr>
        <w:spacing w:line="360" w:lineRule="auto"/>
        <w:ind w:firstLine="709"/>
        <w:rPr>
          <w:rFonts w:eastAsia="Times New Roman"/>
          <w:b/>
          <w:lang w:eastAsia="ru-RU"/>
        </w:rPr>
      </w:pPr>
      <w:r w:rsidRPr="00F57008">
        <w:rPr>
          <w:rFonts w:eastAsia="Times New Roman"/>
          <w:kern w:val="24"/>
          <w:lang w:eastAsia="ru-RU"/>
        </w:rPr>
        <w:t>Н1.3 - Система выявления, поддержки и развития способностей и талантов у детей и молодежи</w:t>
      </w:r>
      <w:r>
        <w:rPr>
          <w:rFonts w:eastAsia="Times New Roman"/>
          <w:kern w:val="24"/>
          <w:lang w:eastAsia="ru-RU"/>
        </w:rPr>
        <w:t>.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rFonts w:eastAsia="Times New Roman"/>
          <w:b/>
          <w:kern w:val="24"/>
          <w:lang w:eastAsia="ru-RU"/>
        </w:rPr>
      </w:pPr>
      <w:r w:rsidRPr="00F57008">
        <w:rPr>
          <w:rFonts w:eastAsia="Times New Roman"/>
          <w:kern w:val="24"/>
          <w:lang w:eastAsia="ru-RU"/>
        </w:rPr>
        <w:t>Н1.4 - Система работы по самоопределению и профессиональной ориентации обучающихся</w:t>
      </w:r>
      <w:r>
        <w:rPr>
          <w:rFonts w:eastAsia="Times New Roman"/>
          <w:kern w:val="24"/>
          <w:lang w:eastAsia="ru-RU"/>
        </w:rPr>
        <w:t>.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rFonts w:eastAsia="Times New Roman"/>
          <w:b/>
          <w:kern w:val="24"/>
          <w:lang w:eastAsia="ru-RU"/>
        </w:rPr>
      </w:pPr>
      <w:r w:rsidRPr="00F57008">
        <w:rPr>
          <w:rFonts w:eastAsia="Times New Roman"/>
          <w:kern w:val="24"/>
          <w:lang w:eastAsia="ru-RU"/>
        </w:rPr>
        <w:t>По второму направлению: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rFonts w:eastAsia="Times New Roman"/>
          <w:b/>
          <w:lang w:eastAsia="ru-RU"/>
        </w:rPr>
      </w:pPr>
      <w:r w:rsidRPr="00F57008">
        <w:rPr>
          <w:rFonts w:eastAsia="Times New Roman"/>
          <w:kern w:val="24"/>
          <w:lang w:eastAsia="ru-RU"/>
        </w:rPr>
        <w:t>Н2.1 - Система мониторинга эффективности руководителей всех образовательных организаций</w:t>
      </w:r>
      <w:r>
        <w:rPr>
          <w:rFonts w:eastAsia="Times New Roman"/>
          <w:kern w:val="24"/>
          <w:lang w:eastAsia="ru-RU"/>
        </w:rPr>
        <w:t>.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rFonts w:eastAsia="Times New Roman"/>
          <w:b/>
          <w:lang w:eastAsia="ru-RU"/>
        </w:rPr>
      </w:pPr>
      <w:r w:rsidRPr="00F57008">
        <w:rPr>
          <w:rFonts w:eastAsia="Times New Roman"/>
          <w:kern w:val="24"/>
          <w:lang w:eastAsia="ru-RU"/>
        </w:rPr>
        <w:t>Н2.2 - Система обеспечения профессионального развития педагогических работников</w:t>
      </w:r>
      <w:r>
        <w:rPr>
          <w:rFonts w:eastAsia="Times New Roman"/>
          <w:kern w:val="24"/>
          <w:lang w:eastAsia="ru-RU"/>
        </w:rPr>
        <w:t>.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rFonts w:eastAsia="Times New Roman"/>
          <w:b/>
          <w:lang w:eastAsia="ru-RU"/>
        </w:rPr>
      </w:pPr>
      <w:r w:rsidRPr="00F57008">
        <w:rPr>
          <w:rFonts w:eastAsia="Times New Roman"/>
          <w:kern w:val="24"/>
          <w:lang w:eastAsia="ru-RU"/>
        </w:rPr>
        <w:t>Н2.3 - Система организации воспитания обучающихся</w:t>
      </w:r>
      <w:r>
        <w:rPr>
          <w:rFonts w:eastAsia="Times New Roman"/>
          <w:kern w:val="24"/>
          <w:lang w:eastAsia="ru-RU"/>
        </w:rPr>
        <w:t>.</w:t>
      </w:r>
    </w:p>
    <w:p w:rsidR="002466C1" w:rsidRPr="00F57008" w:rsidRDefault="002466C1" w:rsidP="002466C1">
      <w:pPr>
        <w:spacing w:line="360" w:lineRule="auto"/>
        <w:ind w:firstLine="709"/>
        <w:jc w:val="both"/>
        <w:rPr>
          <w:rFonts w:eastAsia="Times New Roman"/>
          <w:b/>
          <w:kern w:val="24"/>
          <w:lang w:eastAsia="ru-RU"/>
        </w:rPr>
      </w:pPr>
      <w:r w:rsidRPr="00F57008">
        <w:rPr>
          <w:rFonts w:eastAsia="Times New Roman"/>
          <w:kern w:val="24"/>
          <w:lang w:eastAsia="ru-RU"/>
        </w:rPr>
        <w:t>Н2.4 - Система мониторинга качества дошкольного образования</w:t>
      </w:r>
      <w:r>
        <w:rPr>
          <w:rFonts w:eastAsia="Times New Roman"/>
          <w:kern w:val="24"/>
          <w:lang w:eastAsia="ru-RU"/>
        </w:rPr>
        <w:t>.</w:t>
      </w:r>
    </w:p>
    <w:p w:rsidR="00281DFA" w:rsidRDefault="00B9436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Данные по показател</w:t>
      </w:r>
      <w:r w:rsidR="001763C3">
        <w:rPr>
          <w:color w:val="222222"/>
        </w:rPr>
        <w:t>ю 12 представлены на 01.11.2022 </w:t>
      </w:r>
      <w:r>
        <w:rPr>
          <w:color w:val="222222"/>
        </w:rPr>
        <w:t>г.</w:t>
      </w:r>
      <w:r w:rsidR="001763C3">
        <w:rPr>
          <w:color w:val="222222"/>
        </w:rPr>
        <w:t xml:space="preserve"> </w:t>
      </w:r>
      <w:r w:rsidR="00A204E5">
        <w:t>на основе сведений ФИС ОКО.</w:t>
      </w:r>
    </w:p>
    <w:p w:rsidR="00281DFA" w:rsidRDefault="00B9436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Показатель – позитивный</w:t>
      </w:r>
      <w:r w:rsidR="00D73AF8">
        <w:rPr>
          <w:color w:val="222222"/>
        </w:rPr>
        <w:t>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842C7D">
        <w:t>Таблица 13.</w:t>
      </w:r>
      <w:r w:rsidRPr="00842C7D">
        <w:rPr>
          <w:color w:val="222222"/>
        </w:rPr>
        <w:t xml:space="preserve"> Механизмы управления качеством образования и баллы рейтинга</w:t>
      </w:r>
    </w:p>
    <w:tbl>
      <w:tblPr>
        <w:tblW w:w="95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1760"/>
        <w:gridCol w:w="1760"/>
        <w:gridCol w:w="1908"/>
      </w:tblGrid>
      <w:tr w:rsidR="007E28EA" w:rsidRPr="00281DFA" w:rsidTr="00281DFA">
        <w:trPr>
          <w:trHeight w:val="255"/>
        </w:trPr>
        <w:tc>
          <w:tcPr>
            <w:tcW w:w="4132" w:type="dxa"/>
            <w:shd w:val="clear" w:color="auto" w:fill="auto"/>
            <w:vAlign w:val="center"/>
            <w:hideMark/>
          </w:tcPr>
          <w:p w:rsidR="007E28EA" w:rsidRPr="00281DFA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81D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281DFA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81D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П12 (%)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281DFA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81D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К12 (баллы)</w:t>
            </w:r>
          </w:p>
        </w:tc>
        <w:tc>
          <w:tcPr>
            <w:tcW w:w="1908" w:type="dxa"/>
            <w:vAlign w:val="center"/>
          </w:tcPr>
          <w:p w:rsidR="007E28EA" w:rsidRPr="00281DFA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81D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281DFA" w:rsidTr="00281DFA">
        <w:trPr>
          <w:trHeight w:val="255"/>
        </w:trPr>
        <w:tc>
          <w:tcPr>
            <w:tcW w:w="4132" w:type="dxa"/>
            <w:shd w:val="clear" w:color="auto" w:fill="auto"/>
            <w:vAlign w:val="center"/>
            <w:hideMark/>
          </w:tcPr>
          <w:p w:rsidR="007E28EA" w:rsidRPr="00281DFA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81D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281DFA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281DFA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1D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39,56</w:t>
            </w:r>
          </w:p>
        </w:tc>
        <w:tc>
          <w:tcPr>
            <w:tcW w:w="1908" w:type="dxa"/>
          </w:tcPr>
          <w:p w:rsidR="007E28EA" w:rsidRPr="00281DFA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00B05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Кяхтинск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59,28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00B05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Селенгинск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90,84</w:t>
            </w:r>
          </w:p>
        </w:tc>
        <w:tc>
          <w:tcPr>
            <w:tcW w:w="1908" w:type="dxa"/>
            <w:shd w:val="clear" w:color="auto" w:fill="00B05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2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FF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Курумканск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43,44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73,28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3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FF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Еравнинск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40,95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69,08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4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FF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Закаменск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40,27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67,94</w:t>
            </w:r>
          </w:p>
        </w:tc>
        <w:tc>
          <w:tcPr>
            <w:tcW w:w="1908" w:type="dxa"/>
            <w:shd w:val="clear" w:color="auto" w:fill="FFFF00"/>
            <w:vAlign w:val="bottom"/>
          </w:tcPr>
          <w:p w:rsidR="00281DFA" w:rsidRPr="00281DFA" w:rsidRDefault="006938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Прибайкальск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34,16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57,63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6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Заиграевск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31,45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53,05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7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Джидинск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25,57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43,13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8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Кабанск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24,43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41,22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9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Иволгинск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24,21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40,84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10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Хоринск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39,31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11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Баунтовск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Pr="00281DFA">
              <w:rPr>
                <w:sz w:val="24"/>
                <w:szCs w:val="24"/>
                <w:lang w:eastAsia="ru-RU"/>
              </w:rPr>
              <w:t xml:space="preserve"> эвенкийск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22,85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38,55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12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Кижингинск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22,40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37,79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13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Окинск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20,14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33,97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14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6114D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16,06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27,10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Бичурск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14,93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25,19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16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Тарбагатайск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9,95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16,79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17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Мухоршибирск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8,14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13,74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18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Муйск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12,60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19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Баргузинск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7,24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12,21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20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Северо-Байкальск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21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6114D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4,96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22</w:t>
            </w:r>
          </w:p>
        </w:tc>
      </w:tr>
      <w:tr w:rsidR="00281DFA" w:rsidRPr="00281DFA" w:rsidTr="00281DFA">
        <w:trPr>
          <w:trHeight w:val="255"/>
        </w:trPr>
        <w:tc>
          <w:tcPr>
            <w:tcW w:w="4132" w:type="dxa"/>
            <w:shd w:val="clear" w:color="auto" w:fill="FF0000"/>
            <w:hideMark/>
          </w:tcPr>
          <w:p w:rsidR="00281DFA" w:rsidRPr="00281DFA" w:rsidRDefault="00281DFA">
            <w:pPr>
              <w:jc w:val="both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Тункинск</w:t>
            </w:r>
            <w:r w:rsidRPr="00281DFA">
              <w:rPr>
                <w:bCs/>
                <w:sz w:val="24"/>
                <w:szCs w:val="24"/>
                <w:lang w:eastAsia="ru-RU"/>
              </w:rPr>
              <w:t>ий</w:t>
            </w:r>
            <w:r w:rsidR="00A8280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DFA">
              <w:rPr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281DFA" w:rsidRPr="000B5B37" w:rsidRDefault="00281DFA" w:rsidP="00314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5B37">
              <w:rPr>
                <w:rFonts w:eastAsia="Times New Roman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281DFA" w:rsidRPr="00281DFA" w:rsidRDefault="00281DFA">
            <w:pPr>
              <w:jc w:val="center"/>
              <w:rPr>
                <w:sz w:val="24"/>
                <w:szCs w:val="24"/>
                <w:lang w:eastAsia="ru-RU"/>
              </w:rPr>
            </w:pPr>
            <w:r w:rsidRPr="00281DFA">
              <w:rPr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1908" w:type="dxa"/>
            <w:shd w:val="clear" w:color="auto" w:fill="FF0000"/>
            <w:vAlign w:val="bottom"/>
          </w:tcPr>
          <w:p w:rsidR="00281DFA" w:rsidRPr="00281DFA" w:rsidRDefault="00281DFA">
            <w:pPr>
              <w:jc w:val="center"/>
              <w:rPr>
                <w:color w:val="000000"/>
                <w:sz w:val="24"/>
                <w:szCs w:val="24"/>
              </w:rPr>
            </w:pPr>
            <w:r w:rsidRPr="00281DFA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right"/>
        <w:textAlignment w:val="baseline"/>
        <w:rPr>
          <w:color w:val="222222"/>
        </w:rPr>
      </w:pPr>
    </w:p>
    <w:p w:rsidR="0075447B" w:rsidRDefault="00882CEF" w:rsidP="00281DFA">
      <w:pPr>
        <w:spacing w:line="360" w:lineRule="auto"/>
        <w:ind w:firstLine="709"/>
        <w:jc w:val="both"/>
        <w:rPr>
          <w:color w:val="222222"/>
        </w:rPr>
      </w:pPr>
      <w:r w:rsidRPr="00882CEF">
        <w:rPr>
          <w:noProof/>
          <w:color w:val="222222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9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81DFA" w:rsidRDefault="002466C1" w:rsidP="00281DFA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Наивысший</w:t>
      </w:r>
      <w:r w:rsidR="00281DFA" w:rsidRPr="00281DFA">
        <w:rPr>
          <w:color w:val="222222"/>
        </w:rPr>
        <w:t xml:space="preserve"> показател</w:t>
      </w:r>
      <w:r>
        <w:rPr>
          <w:color w:val="222222"/>
        </w:rPr>
        <w:t>ь</w:t>
      </w:r>
      <w:r w:rsidR="00281DFA" w:rsidRPr="00281DFA">
        <w:rPr>
          <w:color w:val="222222"/>
        </w:rPr>
        <w:t xml:space="preserve"> </w:t>
      </w:r>
      <w:r w:rsidR="006F597E">
        <w:rPr>
          <w:color w:val="222222"/>
        </w:rPr>
        <w:t>в</w:t>
      </w:r>
      <w:r w:rsidR="000D596F">
        <w:rPr>
          <w:color w:val="222222"/>
        </w:rPr>
        <w:t xml:space="preserve"> </w:t>
      </w:r>
      <w:r w:rsidR="00281DFA" w:rsidRPr="00281DFA">
        <w:rPr>
          <w:color w:val="222222"/>
        </w:rPr>
        <w:t>Кяхтинском</w:t>
      </w:r>
      <w:r w:rsidR="006F597E">
        <w:rPr>
          <w:color w:val="222222"/>
        </w:rPr>
        <w:t xml:space="preserve"> районе (</w:t>
      </w:r>
      <w:r w:rsidR="00281DFA" w:rsidRPr="00281DFA">
        <w:rPr>
          <w:color w:val="222222"/>
        </w:rPr>
        <w:t>59,28</w:t>
      </w:r>
      <w:r w:rsidR="006F597E">
        <w:rPr>
          <w:color w:val="222222"/>
        </w:rPr>
        <w:t> </w:t>
      </w:r>
      <w:r w:rsidR="00281DFA" w:rsidRPr="00281DFA">
        <w:rPr>
          <w:color w:val="222222"/>
        </w:rPr>
        <w:t>%</w:t>
      </w:r>
      <w:r w:rsidR="006F597E">
        <w:rPr>
          <w:color w:val="222222"/>
        </w:rPr>
        <w:t>)</w:t>
      </w:r>
      <w:r w:rsidR="00281DFA" w:rsidRPr="00281DFA">
        <w:rPr>
          <w:color w:val="222222"/>
        </w:rPr>
        <w:t xml:space="preserve">, наименьший – </w:t>
      </w:r>
      <w:r w:rsidR="006F597E">
        <w:rPr>
          <w:color w:val="222222"/>
        </w:rPr>
        <w:t>в</w:t>
      </w:r>
      <w:r w:rsidR="000D596F">
        <w:rPr>
          <w:color w:val="222222"/>
        </w:rPr>
        <w:t xml:space="preserve"> </w:t>
      </w:r>
      <w:r w:rsidR="00281DFA" w:rsidRPr="00281DFA">
        <w:rPr>
          <w:color w:val="222222"/>
        </w:rPr>
        <w:t>Тункинском район</w:t>
      </w:r>
      <w:r w:rsidR="006F597E">
        <w:rPr>
          <w:color w:val="222222"/>
        </w:rPr>
        <w:t>е</w:t>
      </w:r>
      <w:r w:rsidR="00281DFA" w:rsidRPr="00281DFA">
        <w:rPr>
          <w:color w:val="222222"/>
        </w:rPr>
        <w:t xml:space="preserve"> (1,81%).</w:t>
      </w:r>
    </w:p>
    <w:p w:rsidR="00281DFA" w:rsidRDefault="00281DFA" w:rsidP="0075447B">
      <w:pPr>
        <w:spacing w:line="360" w:lineRule="auto"/>
        <w:ind w:firstLine="709"/>
        <w:jc w:val="both"/>
        <w:rPr>
          <w:bCs/>
          <w:lang w:eastAsia="ru-RU"/>
        </w:rPr>
      </w:pPr>
      <w:r>
        <w:rPr>
          <w:lang w:eastAsia="ru-RU"/>
        </w:rPr>
        <w:t>Кяхтинск</w:t>
      </w:r>
      <w:r>
        <w:rPr>
          <w:bCs/>
          <w:lang w:eastAsia="ru-RU"/>
        </w:rPr>
        <w:t xml:space="preserve">ий и </w:t>
      </w:r>
      <w:r>
        <w:rPr>
          <w:lang w:eastAsia="ru-RU"/>
        </w:rPr>
        <w:t>Селенгинск</w:t>
      </w:r>
      <w:r>
        <w:rPr>
          <w:bCs/>
          <w:lang w:eastAsia="ru-RU"/>
        </w:rPr>
        <w:t xml:space="preserve">ий районы вошли в «зеленую зону» рейтинга; </w:t>
      </w:r>
      <w:r>
        <w:rPr>
          <w:lang w:eastAsia="ru-RU"/>
        </w:rPr>
        <w:t>Курумканск</w:t>
      </w:r>
      <w:r>
        <w:rPr>
          <w:bCs/>
          <w:lang w:eastAsia="ru-RU"/>
        </w:rPr>
        <w:t xml:space="preserve">ий; </w:t>
      </w:r>
      <w:r>
        <w:rPr>
          <w:lang w:eastAsia="ru-RU"/>
        </w:rPr>
        <w:t>Еравнинск</w:t>
      </w:r>
      <w:r>
        <w:rPr>
          <w:bCs/>
          <w:lang w:eastAsia="ru-RU"/>
        </w:rPr>
        <w:t>ий</w:t>
      </w:r>
      <w:r w:rsidR="000D596F">
        <w:rPr>
          <w:bCs/>
          <w:lang w:eastAsia="ru-RU"/>
        </w:rPr>
        <w:t xml:space="preserve"> </w:t>
      </w:r>
      <w:r>
        <w:rPr>
          <w:lang w:eastAsia="ru-RU"/>
        </w:rPr>
        <w:t>и Закаменск</w:t>
      </w:r>
      <w:r>
        <w:rPr>
          <w:bCs/>
          <w:lang w:eastAsia="ru-RU"/>
        </w:rPr>
        <w:t>ий</w:t>
      </w:r>
      <w:r w:rsidR="000D596F">
        <w:rPr>
          <w:bCs/>
          <w:lang w:eastAsia="ru-RU"/>
        </w:rPr>
        <w:t xml:space="preserve"> </w:t>
      </w:r>
      <w:r>
        <w:rPr>
          <w:bCs/>
          <w:lang w:eastAsia="ru-RU"/>
        </w:rPr>
        <w:t>районы - в «желтой зоне» рейтинга. Остальные 18 муниципальных образований попали в «красную зону».</w:t>
      </w:r>
    </w:p>
    <w:p w:rsidR="001B5E38" w:rsidRPr="001B5E38" w:rsidRDefault="001B5E38" w:rsidP="0095051A">
      <w:pPr>
        <w:spacing w:line="360" w:lineRule="auto"/>
        <w:ind w:firstLine="709"/>
        <w:jc w:val="center"/>
        <w:rPr>
          <w:i/>
          <w:color w:val="222222"/>
        </w:rPr>
      </w:pPr>
      <w:r w:rsidRPr="001B5E38">
        <w:rPr>
          <w:i/>
          <w:color w:val="222222"/>
        </w:rPr>
        <w:t>Меры по улучшению качества по показателю</w:t>
      </w:r>
    </w:p>
    <w:p w:rsidR="00524FD7" w:rsidRDefault="001E0B92" w:rsidP="00524FD7">
      <w:pPr>
        <w:spacing w:line="360" w:lineRule="auto"/>
        <w:ind w:firstLine="709"/>
        <w:jc w:val="both"/>
      </w:pPr>
      <w:r w:rsidRPr="001E0B92">
        <w:rPr>
          <w:rFonts w:eastAsia="Times New Roman"/>
          <w:color w:val="000000"/>
          <w:lang w:eastAsia="ru-RU"/>
        </w:rPr>
        <w:t>В</w:t>
      </w:r>
      <w:r w:rsidRPr="001E0B92">
        <w:t xml:space="preserve"> целях</w:t>
      </w:r>
      <w:r w:rsidRPr="001E0B92">
        <w:rPr>
          <w:lang w:eastAsia="ru-RU"/>
        </w:rPr>
        <w:t xml:space="preserve"> повышения качества образования в муниципал</w:t>
      </w:r>
      <w:r w:rsidR="00A8280F">
        <w:rPr>
          <w:lang w:eastAsia="ru-RU"/>
        </w:rPr>
        <w:t xml:space="preserve">ьных </w:t>
      </w:r>
      <w:r w:rsidRPr="001E0B92">
        <w:rPr>
          <w:lang w:eastAsia="ru-RU"/>
        </w:rPr>
        <w:t>образованиях Республики Бурятия,</w:t>
      </w:r>
      <w:r w:rsidRPr="001E0B92">
        <w:t xml:space="preserve"> совершенствования профессиональных компетенций муниципальных команд</w:t>
      </w:r>
      <w:r w:rsidRPr="001E0B92">
        <w:rPr>
          <w:lang w:eastAsia="ru-RU"/>
        </w:rPr>
        <w:t>, создания условий для развития муниципальной системы образования, позволяющих повысить эффективность управления образовательными системами на муниципальном уровне</w:t>
      </w:r>
      <w:r w:rsidR="005B614B">
        <w:rPr>
          <w:lang w:eastAsia="ru-RU"/>
        </w:rPr>
        <w:t>,</w:t>
      </w:r>
      <w:r w:rsidRPr="001E0B92">
        <w:rPr>
          <w:lang w:eastAsia="ru-RU"/>
        </w:rPr>
        <w:t xml:space="preserve"> рекомендуется</w:t>
      </w:r>
      <w:r w:rsidRPr="001E0B92">
        <w:t>:</w:t>
      </w:r>
    </w:p>
    <w:p w:rsidR="00524FD7" w:rsidRDefault="00524FD7" w:rsidP="00524FD7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1E0B92" w:rsidRPr="001E0B92">
        <w:rPr>
          <w:color w:val="000000"/>
        </w:rPr>
        <w:t>создание муниципальных проектных офисов для разработки/актуализации нормативных документов (концептуальных, процессуальных, управленческих) по всем 8 системам с целью приведения документации к единым требованиям и стандартам, обеспечения своевременности принятия мер, управленческих решений и проведения мероприятий регионального и муниципального уровней;</w:t>
      </w:r>
    </w:p>
    <w:p w:rsidR="00524FD7" w:rsidRDefault="00524FD7" w:rsidP="00524FD7">
      <w:pPr>
        <w:spacing w:line="360" w:lineRule="auto"/>
        <w:ind w:firstLine="709"/>
        <w:jc w:val="both"/>
        <w:rPr>
          <w:b/>
        </w:rPr>
      </w:pPr>
      <w:r>
        <w:rPr>
          <w:color w:val="000000"/>
        </w:rPr>
        <w:t xml:space="preserve">- </w:t>
      </w:r>
      <w:r w:rsidR="001E0B92" w:rsidRPr="001E0B92">
        <w:rPr>
          <w:color w:val="000000"/>
        </w:rPr>
        <w:t xml:space="preserve">обучение муниципальных управленческих команд по теме </w:t>
      </w:r>
      <w:r w:rsidR="001E0B92" w:rsidRPr="001E0B92">
        <w:rPr>
          <w:b/>
          <w:color w:val="000000"/>
        </w:rPr>
        <w:t>«</w:t>
      </w:r>
      <w:r w:rsidR="001E0B92" w:rsidRPr="001E0B92">
        <w:rPr>
          <w:rStyle w:val="22"/>
          <w:rFonts w:eastAsiaTheme="majorEastAsia"/>
          <w:b w:val="0"/>
          <w:sz w:val="28"/>
          <w:szCs w:val="28"/>
        </w:rPr>
        <w:t>Эффективные механизмы управления качеством образования на муниципальном уровне</w:t>
      </w:r>
      <w:r w:rsidR="001E0B92" w:rsidRPr="001E0B92">
        <w:rPr>
          <w:b/>
        </w:rPr>
        <w:t>»</w:t>
      </w:r>
      <w:r w:rsidR="00FA4A03">
        <w:rPr>
          <w:b/>
        </w:rPr>
        <w:t>;</w:t>
      </w:r>
    </w:p>
    <w:p w:rsidR="00524FD7" w:rsidRDefault="00524FD7" w:rsidP="00524FD7">
      <w:pPr>
        <w:spacing w:line="360" w:lineRule="auto"/>
        <w:ind w:firstLine="709"/>
        <w:jc w:val="both"/>
      </w:pPr>
      <w:r>
        <w:rPr>
          <w:b/>
        </w:rPr>
        <w:t xml:space="preserve">- </w:t>
      </w:r>
      <w:r w:rsidR="001E0B92" w:rsidRPr="001E0B92">
        <w:t xml:space="preserve">проведение мониторинга полученных результатов; аудит муниципальной системы образования на основе комплексного анализа, </w:t>
      </w:r>
      <w:r w:rsidR="001E0B92" w:rsidRPr="001E0B92">
        <w:rPr>
          <w:lang w:val="en-US"/>
        </w:rPr>
        <w:t>sw</w:t>
      </w:r>
      <w:r w:rsidR="001E0B92" w:rsidRPr="001E0B92">
        <w:t>о</w:t>
      </w:r>
      <w:r w:rsidR="001E0B92" w:rsidRPr="001E0B92">
        <w:rPr>
          <w:lang w:val="en-US"/>
        </w:rPr>
        <w:t>t</w:t>
      </w:r>
      <w:r w:rsidR="001E0B92" w:rsidRPr="001E0B92">
        <w:t>-анализ;</w:t>
      </w:r>
    </w:p>
    <w:p w:rsidR="00524FD7" w:rsidRDefault="00524FD7" w:rsidP="00524FD7">
      <w:pPr>
        <w:spacing w:line="360" w:lineRule="auto"/>
        <w:ind w:firstLine="709"/>
        <w:jc w:val="both"/>
      </w:pPr>
      <w:r>
        <w:t xml:space="preserve">- </w:t>
      </w:r>
      <w:r w:rsidR="001E0B92" w:rsidRPr="0078221E">
        <w:t xml:space="preserve">разработка и утверждение плана мероприятий по подготовке к оценке </w:t>
      </w:r>
      <w:r w:rsidR="00EE0B97" w:rsidRPr="00EE0B97">
        <w:t>нормативно-правовой базы обеспечения управления качеством образования на муниципальном уровне</w:t>
      </w:r>
      <w:r w:rsidR="001E0B92" w:rsidRPr="0078221E">
        <w:t>;</w:t>
      </w:r>
    </w:p>
    <w:p w:rsidR="00524FD7" w:rsidRDefault="00524FD7" w:rsidP="00524FD7">
      <w:pPr>
        <w:spacing w:line="360" w:lineRule="auto"/>
        <w:ind w:firstLine="709"/>
        <w:jc w:val="both"/>
      </w:pPr>
      <w:r>
        <w:t xml:space="preserve">- </w:t>
      </w:r>
      <w:r w:rsidR="001D12DF" w:rsidRPr="002315C1">
        <w:t>проведение самоанализа г</w:t>
      </w:r>
      <w:r w:rsidR="0078221E" w:rsidRPr="002315C1">
        <w:t>лавам</w:t>
      </w:r>
      <w:r w:rsidR="001D12DF" w:rsidRPr="002315C1">
        <w:t>и</w:t>
      </w:r>
      <w:r w:rsidR="0078221E" w:rsidRPr="002315C1">
        <w:t xml:space="preserve"> МО и органам</w:t>
      </w:r>
      <w:r w:rsidR="001D12DF" w:rsidRPr="002315C1">
        <w:t>и</w:t>
      </w:r>
      <w:r w:rsidR="0078221E" w:rsidRPr="002315C1">
        <w:t xml:space="preserve"> местного самоуправления, осуществляющим управление в сфере образования</w:t>
      </w:r>
      <w:r w:rsidR="00790128">
        <w:t xml:space="preserve">, по итогам оценки </w:t>
      </w:r>
      <w:r w:rsidR="00EE0B97" w:rsidRPr="00EE0B97">
        <w:t>нормативно-правовой базы обеспечения управления качеством образования на муниципальном уровне</w:t>
      </w:r>
      <w:r w:rsidR="00BB32F5" w:rsidRPr="002315C1">
        <w:t>;</w:t>
      </w:r>
    </w:p>
    <w:p w:rsidR="007E28EA" w:rsidRPr="002315C1" w:rsidRDefault="00524FD7" w:rsidP="00524FD7">
      <w:pPr>
        <w:spacing w:line="360" w:lineRule="auto"/>
        <w:ind w:firstLine="709"/>
        <w:jc w:val="both"/>
        <w:rPr>
          <w:color w:val="222222"/>
        </w:rPr>
      </w:pPr>
      <w:r>
        <w:t xml:space="preserve">- </w:t>
      </w:r>
      <w:r w:rsidR="001D12DF" w:rsidRPr="002315C1">
        <w:t>выработка н</w:t>
      </w:r>
      <w:r w:rsidR="0078221E" w:rsidRPr="002315C1">
        <w:t>а основании проведенного самоанализа адресны</w:t>
      </w:r>
      <w:r w:rsidR="001D12DF" w:rsidRPr="002315C1">
        <w:t>х</w:t>
      </w:r>
      <w:r w:rsidR="0078221E" w:rsidRPr="002315C1">
        <w:t xml:space="preserve"> рекомендаци</w:t>
      </w:r>
      <w:r w:rsidR="001D12DF" w:rsidRPr="002315C1">
        <w:t>й</w:t>
      </w:r>
      <w:r w:rsidR="0078221E" w:rsidRPr="002315C1">
        <w:t>, управленчески</w:t>
      </w:r>
      <w:r w:rsidR="001D12DF" w:rsidRPr="002315C1">
        <w:t>х</w:t>
      </w:r>
      <w:r w:rsidR="0078221E" w:rsidRPr="002315C1">
        <w:t xml:space="preserve"> решени</w:t>
      </w:r>
      <w:r w:rsidR="001D12DF" w:rsidRPr="002315C1">
        <w:t>й</w:t>
      </w:r>
      <w:r w:rsidR="0078221E" w:rsidRPr="002315C1">
        <w:t xml:space="preserve"> по 8 системам Муниципальных управленческих механизмов, направленны</w:t>
      </w:r>
      <w:r w:rsidR="00790128">
        <w:t>х</w:t>
      </w:r>
      <w:r w:rsidR="0078221E" w:rsidRPr="002315C1">
        <w:t xml:space="preserve"> на повышение эффективности управления системой образования муниципалитета.</w:t>
      </w:r>
      <w:r w:rsidR="00B94362" w:rsidRPr="002315C1">
        <w:rPr>
          <w:color w:val="222222"/>
        </w:rPr>
        <w:br w:type="page"/>
      </w:r>
    </w:p>
    <w:p w:rsidR="007E28EA" w:rsidRDefault="00B94362">
      <w:pPr>
        <w:spacing w:line="360" w:lineRule="auto"/>
        <w:ind w:firstLine="709"/>
        <w:jc w:val="both"/>
        <w:rPr>
          <w:b/>
        </w:rPr>
      </w:pPr>
      <w:r>
        <w:rPr>
          <w:b/>
          <w:color w:val="222222"/>
        </w:rPr>
        <w:t xml:space="preserve">Показатель 13. </w:t>
      </w:r>
      <w:r>
        <w:rPr>
          <w:b/>
        </w:rPr>
        <w:t>Доступность дошкольного образования для детей в</w:t>
      </w:r>
      <w:r w:rsidR="0075447B">
        <w:rPr>
          <w:b/>
        </w:rPr>
        <w:t xml:space="preserve"> возрасте от 2 месяцев до 8 лет, %</w:t>
      </w:r>
      <w:r w:rsidR="006F597E">
        <w:rPr>
          <w:b/>
        </w:rPr>
        <w:t>.</w:t>
      </w:r>
    </w:p>
    <w:p w:rsidR="0075447B" w:rsidRDefault="0075447B" w:rsidP="0075447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C7984">
        <w:rPr>
          <w:i/>
          <w:color w:val="222222"/>
          <w:sz w:val="28"/>
          <w:szCs w:val="28"/>
        </w:rPr>
        <w:t>Показатель характеризует</w:t>
      </w:r>
      <w:r>
        <w:rPr>
          <w:color w:val="222222"/>
          <w:sz w:val="28"/>
          <w:szCs w:val="28"/>
        </w:rPr>
        <w:t xml:space="preserve"> доступность дошкольного образования для детей</w:t>
      </w:r>
      <w:r w:rsidR="007967DA">
        <w:rPr>
          <w:color w:val="222222"/>
          <w:sz w:val="28"/>
          <w:szCs w:val="28"/>
        </w:rPr>
        <w:t>, а также исполнение Указов Президента РФ по обеспечению доступности дошкольного образования</w:t>
      </w:r>
      <w:r>
        <w:rPr>
          <w:color w:val="222222"/>
          <w:sz w:val="28"/>
          <w:szCs w:val="28"/>
        </w:rPr>
        <w:t>.</w:t>
      </w:r>
    </w:p>
    <w:p w:rsidR="0075447B" w:rsidRDefault="00B94362">
      <w:pPr>
        <w:spacing w:line="360" w:lineRule="auto"/>
        <w:ind w:firstLine="709"/>
        <w:jc w:val="both"/>
      </w:pPr>
      <w:r>
        <w:t>Данные по показателю 1</w:t>
      </w:r>
      <w:r w:rsidR="0075447B">
        <w:t>3 представлены на 01.12.2022 г.</w:t>
      </w:r>
      <w:r w:rsidR="00A204E5">
        <w:t xml:space="preserve"> на основе сведений ФГИС ДДО.</w:t>
      </w:r>
    </w:p>
    <w:p w:rsidR="0075447B" w:rsidRDefault="00B94362">
      <w:pPr>
        <w:spacing w:line="360" w:lineRule="auto"/>
        <w:ind w:firstLine="709"/>
        <w:jc w:val="both"/>
      </w:pPr>
      <w:r>
        <w:t>Показатель – позитивный.</w:t>
      </w:r>
    </w:p>
    <w:p w:rsidR="007E28EA" w:rsidRDefault="0075447B">
      <w:pPr>
        <w:spacing w:line="360" w:lineRule="auto"/>
        <w:ind w:firstLine="709"/>
        <w:jc w:val="both"/>
        <w:rPr>
          <w:color w:val="222222"/>
        </w:rPr>
      </w:pPr>
      <w:r w:rsidRPr="0075447B">
        <w:rPr>
          <w:color w:val="222222"/>
        </w:rPr>
        <w:t>Показател</w:t>
      </w:r>
      <w:r w:rsidR="006F597E">
        <w:rPr>
          <w:color w:val="222222"/>
        </w:rPr>
        <w:t>ь</w:t>
      </w:r>
      <w:r w:rsidRPr="0075447B">
        <w:rPr>
          <w:color w:val="222222"/>
        </w:rPr>
        <w:t xml:space="preserve"> рассчитывается</w:t>
      </w:r>
      <w:r w:rsidR="00B94362" w:rsidRPr="0075447B">
        <w:rPr>
          <w:color w:val="222222"/>
        </w:rPr>
        <w:t xml:space="preserve"> как отношение численности детей в возрасте от 2 месяцев до 8 лет в организациях, осуществляющих образовательную деятельность, к численности детей в возрасте от 2 месяцев до 8 лет, не обеспеченных местом, нуждающихся в получении места в муниципальных и государственных организациях, осуществляющих образовательную деятельность по образовательным программам дошкольного образования, выраженное в процентном соотношении.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222222"/>
        </w:rPr>
      </w:pPr>
      <w:r w:rsidRPr="00842C7D">
        <w:t>Таблица 14.</w:t>
      </w:r>
      <w:r w:rsidRPr="00842C7D">
        <w:rPr>
          <w:color w:val="222222"/>
        </w:rPr>
        <w:t xml:space="preserve"> Доступность дошкольного образования и баллы рейтинга</w:t>
      </w:r>
    </w:p>
    <w:tbl>
      <w:tblPr>
        <w:tblW w:w="955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3"/>
        <w:gridCol w:w="1760"/>
        <w:gridCol w:w="1760"/>
        <w:gridCol w:w="2047"/>
      </w:tblGrid>
      <w:tr w:rsidR="007E28EA" w:rsidRPr="0075447B" w:rsidTr="0075447B">
        <w:tc>
          <w:tcPr>
            <w:tcW w:w="3983" w:type="dxa"/>
            <w:shd w:val="clear" w:color="auto" w:fill="auto"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П13 (%)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К13 (баллы)</w:t>
            </w:r>
          </w:p>
        </w:tc>
        <w:tc>
          <w:tcPr>
            <w:tcW w:w="2047" w:type="dxa"/>
            <w:vAlign w:val="center"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auto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75447B" w:rsidRDefault="007E28E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97,07</w:t>
            </w:r>
          </w:p>
        </w:tc>
        <w:tc>
          <w:tcPr>
            <w:tcW w:w="2047" w:type="dxa"/>
          </w:tcPr>
          <w:p w:rsidR="007E28EA" w:rsidRPr="0075447B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1-14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99,88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99,88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99,18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99,18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97,90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97,90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96,12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96,12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95,63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95,63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95,13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95,13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89,06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89,06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75447B" w:rsidTr="0075447B">
        <w:tc>
          <w:tcPr>
            <w:tcW w:w="3983" w:type="dxa"/>
            <w:shd w:val="clear" w:color="auto" w:fill="00B05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80,66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80,66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5447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75447B">
        <w:tc>
          <w:tcPr>
            <w:tcW w:w="3983" w:type="dxa"/>
            <w:shd w:val="clear" w:color="auto" w:fill="FFFF00"/>
            <w:hideMark/>
          </w:tcPr>
          <w:p w:rsidR="007E28EA" w:rsidRPr="0075447B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78,98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75447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44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78,98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5447B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>
      <w:pPr>
        <w:spacing w:line="360" w:lineRule="auto"/>
        <w:ind w:firstLine="709"/>
      </w:pPr>
    </w:p>
    <w:p w:rsidR="0009552A" w:rsidRDefault="0009552A">
      <w:pPr>
        <w:spacing w:line="360" w:lineRule="auto"/>
        <w:ind w:firstLine="709"/>
      </w:pPr>
      <w:r w:rsidRPr="0009552A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1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5447B" w:rsidRDefault="0075447B" w:rsidP="003B0FFA">
      <w:pPr>
        <w:spacing w:line="360" w:lineRule="auto"/>
        <w:ind w:firstLine="709"/>
        <w:jc w:val="both"/>
        <w:rPr>
          <w:lang w:eastAsia="ru-RU"/>
        </w:rPr>
      </w:pPr>
      <w:r w:rsidRPr="0075447B">
        <w:t xml:space="preserve">Наибольшее значение (100%) в </w:t>
      </w:r>
      <w:r w:rsidRPr="0075447B">
        <w:rPr>
          <w:lang w:eastAsia="ru-RU"/>
        </w:rPr>
        <w:t>Баргузинск</w:t>
      </w:r>
      <w:r w:rsidRPr="0075447B">
        <w:rPr>
          <w:bCs/>
          <w:lang w:eastAsia="ru-RU"/>
        </w:rPr>
        <w:t>ом</w:t>
      </w:r>
      <w:r w:rsidRPr="0075447B">
        <w:rPr>
          <w:lang w:eastAsia="ru-RU"/>
        </w:rPr>
        <w:t>, Баунтовск</w:t>
      </w:r>
      <w:r w:rsidRPr="0075447B">
        <w:rPr>
          <w:bCs/>
          <w:lang w:eastAsia="ru-RU"/>
        </w:rPr>
        <w:t>ом</w:t>
      </w:r>
      <w:r w:rsidRPr="0075447B">
        <w:rPr>
          <w:lang w:eastAsia="ru-RU"/>
        </w:rPr>
        <w:t xml:space="preserve"> эвенкийск</w:t>
      </w:r>
      <w:r w:rsidRPr="0075447B">
        <w:rPr>
          <w:bCs/>
          <w:lang w:eastAsia="ru-RU"/>
        </w:rPr>
        <w:t>ом</w:t>
      </w:r>
      <w:r w:rsidRPr="0075447B">
        <w:rPr>
          <w:lang w:eastAsia="ru-RU"/>
        </w:rPr>
        <w:t>, Бичурск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Джидинск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Еравнинск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Кабанск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Кижингинск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Кяхтинск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Муйск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Мухоршибирск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Прибайкальск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Селенгинск</w:t>
      </w:r>
      <w:r w:rsidRPr="0075447B">
        <w:rPr>
          <w:bCs/>
          <w:lang w:eastAsia="ru-RU"/>
        </w:rPr>
        <w:t xml:space="preserve">ом, </w:t>
      </w:r>
      <w:r w:rsidRPr="0075447B">
        <w:rPr>
          <w:lang w:eastAsia="ru-RU"/>
        </w:rPr>
        <w:t>Тункинск</w:t>
      </w:r>
      <w:r w:rsidRPr="0075447B">
        <w:rPr>
          <w:bCs/>
          <w:lang w:eastAsia="ru-RU"/>
        </w:rPr>
        <w:t xml:space="preserve">ом районам и в </w:t>
      </w:r>
      <w:r w:rsidR="006114D0">
        <w:rPr>
          <w:bCs/>
          <w:lang w:eastAsia="ru-RU"/>
        </w:rPr>
        <w:t>г. Северобайкальск</w:t>
      </w:r>
      <w:r w:rsidRPr="0075447B">
        <w:rPr>
          <w:lang w:eastAsia="ru-RU"/>
        </w:rPr>
        <w:t>. Наименьшее значение в Иволгинском районе – 78,98%. Все муниципальные образования, кроме Иволгинского района, по данному показателю входят в «зеленую зону» рейтинга.</w:t>
      </w:r>
    </w:p>
    <w:p w:rsidR="008E76C7" w:rsidRDefault="00D44281" w:rsidP="003B0FFA">
      <w:pPr>
        <w:spacing w:line="36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A1F19">
        <w:rPr>
          <w:rFonts w:eastAsia="Times New Roman"/>
          <w:color w:val="000000"/>
          <w:lang w:eastAsia="ru-RU"/>
        </w:rPr>
        <w:t xml:space="preserve">Низкое значение данного показателя в </w:t>
      </w:r>
      <w:r w:rsidR="008E76C7" w:rsidRPr="003A1F19">
        <w:rPr>
          <w:rFonts w:eastAsia="Times New Roman"/>
          <w:color w:val="000000"/>
          <w:lang w:eastAsia="ru-RU"/>
        </w:rPr>
        <w:t>Иволгинском районе</w:t>
      </w:r>
      <w:r w:rsidRPr="003A1F19">
        <w:rPr>
          <w:rFonts w:eastAsia="Times New Roman"/>
          <w:color w:val="000000"/>
          <w:lang w:eastAsia="ru-RU"/>
        </w:rPr>
        <w:t xml:space="preserve"> обусловлено</w:t>
      </w:r>
      <w:r w:rsidR="008E76C7" w:rsidRPr="003A1F19">
        <w:rPr>
          <w:rFonts w:eastAsia="Times New Roman"/>
          <w:color w:val="000000"/>
          <w:lang w:eastAsia="ru-RU"/>
        </w:rPr>
        <w:t xml:space="preserve"> </w:t>
      </w:r>
      <w:r w:rsidR="003A1F19">
        <w:rPr>
          <w:rFonts w:eastAsia="Times New Roman"/>
          <w:color w:val="000000"/>
          <w:lang w:eastAsia="ru-RU"/>
        </w:rPr>
        <w:t>урбанизационными процессами в РБ и особенностями демографического развития</w:t>
      </w:r>
      <w:r w:rsidR="003A1F19" w:rsidRPr="003A1F19">
        <w:rPr>
          <w:rFonts w:eastAsia="Times New Roman"/>
          <w:color w:val="000000"/>
          <w:lang w:eastAsia="ru-RU"/>
        </w:rPr>
        <w:t xml:space="preserve"> </w:t>
      </w:r>
      <w:r w:rsidR="003A1F19">
        <w:rPr>
          <w:rFonts w:eastAsia="Times New Roman"/>
          <w:color w:val="000000"/>
          <w:lang w:eastAsia="ru-RU"/>
        </w:rPr>
        <w:t xml:space="preserve">района,  связанными с близостью к г. Улан-Удэ.  </w:t>
      </w:r>
    </w:p>
    <w:p w:rsidR="007E28EA" w:rsidRDefault="00B94362" w:rsidP="003B0FFA">
      <w:pPr>
        <w:spacing w:after="200" w:line="276" w:lineRule="auto"/>
        <w:rPr>
          <w:b/>
          <w:color w:val="222222"/>
        </w:rPr>
      </w:pPr>
      <w:r>
        <w:rPr>
          <w:b/>
          <w:color w:val="222222"/>
        </w:rPr>
        <w:br w:type="page"/>
      </w:r>
    </w:p>
    <w:p w:rsidR="007E28EA" w:rsidRDefault="00B94362">
      <w:pPr>
        <w:spacing w:line="360" w:lineRule="auto"/>
        <w:ind w:firstLine="709"/>
        <w:jc w:val="both"/>
        <w:rPr>
          <w:b/>
          <w:color w:val="222222"/>
        </w:rPr>
      </w:pPr>
      <w:r w:rsidRPr="00DE093B">
        <w:rPr>
          <w:b/>
          <w:color w:val="222222"/>
        </w:rPr>
        <w:t>Показатель 14. Качество ведения региональных информационных систем доступности дошкольного образования, баллы.</w:t>
      </w:r>
    </w:p>
    <w:p w:rsidR="00DE093B" w:rsidRDefault="00DE093B" w:rsidP="00DE093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E76C7">
        <w:rPr>
          <w:i/>
          <w:color w:val="222222"/>
          <w:sz w:val="28"/>
          <w:szCs w:val="28"/>
        </w:rPr>
        <w:t>Показатель характеризует</w:t>
      </w:r>
      <w:r w:rsidR="0082648D">
        <w:rPr>
          <w:b/>
          <w:color w:val="222222"/>
          <w:sz w:val="28"/>
          <w:szCs w:val="28"/>
        </w:rPr>
        <w:t xml:space="preserve"> </w:t>
      </w:r>
      <w:r w:rsidR="00547D5B">
        <w:rPr>
          <w:color w:val="222222"/>
          <w:sz w:val="28"/>
          <w:szCs w:val="28"/>
        </w:rPr>
        <w:t xml:space="preserve">качество </w:t>
      </w:r>
      <w:r>
        <w:rPr>
          <w:color w:val="222222"/>
          <w:sz w:val="28"/>
          <w:szCs w:val="28"/>
        </w:rPr>
        <w:t xml:space="preserve">формирования показателей, </w:t>
      </w:r>
      <w:r w:rsidR="007967DA">
        <w:rPr>
          <w:color w:val="222222"/>
          <w:sz w:val="28"/>
          <w:szCs w:val="28"/>
        </w:rPr>
        <w:t xml:space="preserve">передаваемых в федеральную информационную систему доступности дошкольного образования, </w:t>
      </w:r>
      <w:r>
        <w:rPr>
          <w:color w:val="222222"/>
          <w:sz w:val="28"/>
          <w:szCs w:val="28"/>
        </w:rPr>
        <w:t>требования к которым установлены Порядком взаимодействия РГИС ДДО с ФГИС ДДО</w:t>
      </w:r>
      <w:r w:rsidR="00547D5B">
        <w:rPr>
          <w:color w:val="222222"/>
          <w:sz w:val="28"/>
          <w:szCs w:val="28"/>
        </w:rPr>
        <w:t>.</w:t>
      </w:r>
    </w:p>
    <w:p w:rsidR="00F81315" w:rsidRDefault="00B9436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Данные по показателю 1</w:t>
      </w:r>
      <w:r w:rsidR="00F81315">
        <w:rPr>
          <w:color w:val="222222"/>
        </w:rPr>
        <w:t>4 представлены на 20.12.2022 г.</w:t>
      </w:r>
      <w:r w:rsidR="005B614B">
        <w:rPr>
          <w:color w:val="222222"/>
        </w:rPr>
        <w:t xml:space="preserve"> </w:t>
      </w:r>
      <w:r w:rsidR="00A204E5">
        <w:t>на основе сведений ФГИС ДДО.</w:t>
      </w:r>
    </w:p>
    <w:p w:rsidR="00F81315" w:rsidRDefault="00F81315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Показатель – позитивный.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842C7D">
        <w:t>Таблица 15.</w:t>
      </w:r>
      <w:r w:rsidRPr="00842C7D">
        <w:rPr>
          <w:color w:val="222222"/>
        </w:rPr>
        <w:t xml:space="preserve"> Качество ведения региональных информационных систем доступности дошкольного образования и баллы рейтинга</w:t>
      </w:r>
    </w:p>
    <w:tbl>
      <w:tblPr>
        <w:tblW w:w="91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760"/>
        <w:gridCol w:w="1760"/>
        <w:gridCol w:w="2047"/>
      </w:tblGrid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auto"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П14 (баллы)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К14 (баллы)</w:t>
            </w:r>
          </w:p>
        </w:tc>
        <w:tc>
          <w:tcPr>
            <w:tcW w:w="2047" w:type="dxa"/>
            <w:vAlign w:val="center"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auto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F81315" w:rsidRDefault="007E28E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99,81</w:t>
            </w:r>
          </w:p>
        </w:tc>
        <w:tc>
          <w:tcPr>
            <w:tcW w:w="2047" w:type="dxa"/>
          </w:tcPr>
          <w:p w:rsidR="007E28EA" w:rsidRPr="00F81315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1-2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1-2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99,96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99,96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99,95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99,93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99,93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5-6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99,93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99,93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5-6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99,92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99,92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99,91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99,91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99,89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99,89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99,88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99,88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99,86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99,86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11-12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99,86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99,86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11-12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99,84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99,84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99,82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99,82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14-15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99,82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99,82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14-15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99,80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99,79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99,79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99,78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99,78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99,74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99,74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99,54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99,54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99,47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99,47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F81315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99,45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99,45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F81315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F81315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F81315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99,40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F81315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13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99,40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F81315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>
      <w:pPr>
        <w:pStyle w:val="af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</w:rPr>
      </w:pPr>
    </w:p>
    <w:p w:rsidR="00F81315" w:rsidRDefault="00F81315" w:rsidP="00F81315">
      <w:pPr>
        <w:spacing w:line="360" w:lineRule="auto"/>
        <w:ind w:firstLine="709"/>
        <w:jc w:val="both"/>
      </w:pPr>
    </w:p>
    <w:p w:rsidR="0009552A" w:rsidRDefault="0009552A" w:rsidP="00F81315">
      <w:pPr>
        <w:spacing w:line="360" w:lineRule="auto"/>
        <w:ind w:firstLine="709"/>
        <w:jc w:val="both"/>
      </w:pPr>
    </w:p>
    <w:p w:rsidR="0009552A" w:rsidRDefault="0009552A" w:rsidP="00F81315">
      <w:pPr>
        <w:spacing w:line="360" w:lineRule="auto"/>
        <w:ind w:firstLine="709"/>
        <w:jc w:val="both"/>
      </w:pPr>
    </w:p>
    <w:p w:rsidR="0009552A" w:rsidRDefault="0009552A" w:rsidP="00F81315">
      <w:pPr>
        <w:spacing w:line="360" w:lineRule="auto"/>
        <w:ind w:firstLine="709"/>
        <w:jc w:val="both"/>
      </w:pPr>
      <w:r w:rsidRPr="0009552A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2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75AC1" w:rsidRDefault="00F75AC1" w:rsidP="00F81315">
      <w:pPr>
        <w:spacing w:line="360" w:lineRule="auto"/>
        <w:ind w:firstLine="709"/>
        <w:jc w:val="both"/>
      </w:pPr>
    </w:p>
    <w:p w:rsidR="00F81315" w:rsidRDefault="00F81315" w:rsidP="00F81315">
      <w:pPr>
        <w:spacing w:line="360" w:lineRule="auto"/>
        <w:ind w:firstLine="709"/>
        <w:jc w:val="both"/>
      </w:pPr>
      <w:r w:rsidRPr="00F81315">
        <w:t>Наибольшее значение в 2 муниципальн</w:t>
      </w:r>
      <w:r w:rsidR="00C4095C">
        <w:t xml:space="preserve">ых образованиях: в Кабанском и </w:t>
      </w:r>
      <w:r w:rsidRPr="00F81315">
        <w:t xml:space="preserve">Окинском районах (100 б.). Наименьшее значение - в </w:t>
      </w:r>
      <w:r w:rsidR="006114D0">
        <w:t>г. Северобайкальск</w:t>
      </w:r>
      <w:r w:rsidRPr="00F81315">
        <w:t xml:space="preserve"> (99,40 б.).</w:t>
      </w:r>
      <w:r w:rsidR="006343C9">
        <w:t xml:space="preserve"> </w:t>
      </w:r>
      <w:r w:rsidR="003878FD">
        <w:t>При этом, в</w:t>
      </w:r>
      <w:r w:rsidRPr="00F81315">
        <w:t>се муниципальные образования входят в «зеленую зону» рейтинга.</w:t>
      </w:r>
    </w:p>
    <w:p w:rsidR="001B5E38" w:rsidRPr="001B5E38" w:rsidRDefault="001B5E38" w:rsidP="006F3B3A">
      <w:pPr>
        <w:spacing w:line="360" w:lineRule="auto"/>
        <w:ind w:firstLine="709"/>
        <w:jc w:val="center"/>
        <w:rPr>
          <w:i/>
          <w:color w:val="222222"/>
        </w:rPr>
      </w:pPr>
      <w:r w:rsidRPr="001B5E38">
        <w:rPr>
          <w:i/>
          <w:color w:val="222222"/>
        </w:rPr>
        <w:t>Меры по улучшению качества по показателю</w:t>
      </w:r>
    </w:p>
    <w:p w:rsidR="00F81315" w:rsidRPr="007967DA" w:rsidRDefault="00C224FE" w:rsidP="00F81315">
      <w:pPr>
        <w:spacing w:line="360" w:lineRule="auto"/>
        <w:ind w:firstLine="709"/>
        <w:jc w:val="both"/>
      </w:pPr>
      <w:r w:rsidRPr="007967DA">
        <w:rPr>
          <w:rFonts w:eastAsia="Times New Roman"/>
          <w:color w:val="000000"/>
          <w:lang w:eastAsia="ru-RU"/>
        </w:rPr>
        <w:t>В</w:t>
      </w:r>
      <w:r w:rsidRPr="007967DA">
        <w:t xml:space="preserve"> целях</w:t>
      </w:r>
      <w:r w:rsidR="007967DA" w:rsidRPr="007967DA">
        <w:t xml:space="preserve"> сохранения высокого</w:t>
      </w:r>
      <w:r w:rsidRPr="007967DA">
        <w:rPr>
          <w:lang w:eastAsia="ru-RU"/>
        </w:rPr>
        <w:t xml:space="preserve"> качества </w:t>
      </w:r>
      <w:r w:rsidRPr="007967DA">
        <w:rPr>
          <w:color w:val="222222"/>
        </w:rPr>
        <w:t xml:space="preserve">ведения региональных информационных систем доступности дошкольного образования </w:t>
      </w:r>
      <w:r w:rsidR="007967DA" w:rsidRPr="007967DA">
        <w:rPr>
          <w:color w:val="222222"/>
        </w:rPr>
        <w:t>органам местного самоуправления, осуществляющим управление в сфере образования,</w:t>
      </w:r>
      <w:r w:rsidRPr="007967DA">
        <w:rPr>
          <w:lang w:eastAsia="ru-RU"/>
        </w:rPr>
        <w:t xml:space="preserve"> рекомендуется</w:t>
      </w:r>
      <w:r w:rsidRPr="007967DA">
        <w:t>:</w:t>
      </w:r>
    </w:p>
    <w:p w:rsidR="00C224FE" w:rsidRPr="007967DA" w:rsidRDefault="006F3B3A" w:rsidP="00F81315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t xml:space="preserve">- </w:t>
      </w:r>
      <w:r w:rsidR="007967DA" w:rsidRPr="007967DA">
        <w:rPr>
          <w:rFonts w:eastAsia="Times New Roman"/>
          <w:lang w:eastAsia="ru-RU"/>
        </w:rPr>
        <w:t>поддерживать постоянную связь</w:t>
      </w:r>
      <w:r w:rsidR="00C224FE" w:rsidRPr="007967DA">
        <w:rPr>
          <w:rFonts w:eastAsia="Times New Roman"/>
          <w:lang w:eastAsia="ru-RU"/>
        </w:rPr>
        <w:t xml:space="preserve"> с оператором информационной системы, который курирует сбор данных по показателю, включ</w:t>
      </w:r>
      <w:r w:rsidR="007967DA" w:rsidRPr="007967DA">
        <w:rPr>
          <w:rFonts w:eastAsia="Times New Roman"/>
          <w:lang w:eastAsia="ru-RU"/>
        </w:rPr>
        <w:t>а</w:t>
      </w:r>
      <w:r w:rsidR="00C224FE" w:rsidRPr="007967DA">
        <w:rPr>
          <w:rFonts w:eastAsia="Times New Roman"/>
          <w:lang w:eastAsia="ru-RU"/>
        </w:rPr>
        <w:t>ть все</w:t>
      </w:r>
      <w:r w:rsidR="007967DA" w:rsidRPr="007967DA">
        <w:rPr>
          <w:rFonts w:eastAsia="Times New Roman"/>
          <w:lang w:eastAsia="ru-RU"/>
        </w:rPr>
        <w:t xml:space="preserve"> необходимые</w:t>
      </w:r>
      <w:r w:rsidR="00C224FE" w:rsidRPr="007967DA">
        <w:rPr>
          <w:rFonts w:eastAsia="Times New Roman"/>
          <w:lang w:eastAsia="ru-RU"/>
        </w:rPr>
        <w:t xml:space="preserve"> показатели.</w:t>
      </w:r>
    </w:p>
    <w:p w:rsidR="00C224FE" w:rsidRDefault="006F3B3A" w:rsidP="00F81315">
      <w:pPr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 xml:space="preserve">- </w:t>
      </w:r>
      <w:r w:rsidR="00EA5824">
        <w:rPr>
          <w:rFonts w:eastAsia="Times New Roman"/>
          <w:lang w:eastAsia="ru-RU"/>
        </w:rPr>
        <w:t>с</w:t>
      </w:r>
      <w:r w:rsidR="00EA5824" w:rsidRPr="007967DA">
        <w:rPr>
          <w:rFonts w:eastAsia="Times New Roman"/>
          <w:lang w:eastAsia="ru-RU"/>
        </w:rPr>
        <w:t xml:space="preserve">воевременно </w:t>
      </w:r>
      <w:r w:rsidR="00C224FE" w:rsidRPr="007967DA">
        <w:rPr>
          <w:rFonts w:eastAsia="Times New Roman"/>
          <w:lang w:eastAsia="ru-RU"/>
        </w:rPr>
        <w:t>заполнять формы ведения региональных информационных систем.</w:t>
      </w:r>
    </w:p>
    <w:p w:rsidR="007E28EA" w:rsidRDefault="00B94362">
      <w:pPr>
        <w:spacing w:after="200" w:line="276" w:lineRule="auto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br w:type="page"/>
      </w:r>
    </w:p>
    <w:p w:rsidR="007E28EA" w:rsidRPr="001F1A1C" w:rsidRDefault="00B94362" w:rsidP="00547D5B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0" w:name="_Toc139354954"/>
      <w:bookmarkStart w:id="11" w:name="_Toc141363345"/>
      <w:r w:rsidRPr="001F1A1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2.2.</w:t>
      </w:r>
      <w:r w:rsidR="001F1A1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Рейтинг муниципалитетов по направлению 1</w:t>
      </w:r>
      <w:r w:rsidRPr="001F1A1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.</w:t>
      </w:r>
      <w:bookmarkEnd w:id="10"/>
      <w:bookmarkEnd w:id="11"/>
    </w:p>
    <w:p w:rsidR="00EE13A9" w:rsidRDefault="006343C9" w:rsidP="00547D5B">
      <w:pPr>
        <w:spacing w:line="360" w:lineRule="auto"/>
        <w:ind w:firstLine="709"/>
        <w:jc w:val="both"/>
      </w:pPr>
      <w:r w:rsidRPr="001F1A1C">
        <w:rPr>
          <w:rFonts w:eastAsia="Times New Roman"/>
          <w:bCs/>
          <w:lang w:eastAsia="ru-RU"/>
        </w:rPr>
        <w:t>В целом на</w:t>
      </w:r>
      <w:r w:rsidR="00EE13A9" w:rsidRPr="001F1A1C">
        <w:rPr>
          <w:rFonts w:eastAsia="Times New Roman"/>
          <w:bCs/>
          <w:lang w:eastAsia="ru-RU"/>
        </w:rPr>
        <w:t xml:space="preserve">правление </w:t>
      </w:r>
      <w:r w:rsidR="000910D3" w:rsidRPr="001F1A1C">
        <w:rPr>
          <w:rFonts w:eastAsia="Times New Roman"/>
          <w:bCs/>
          <w:lang w:eastAsia="ru-RU"/>
        </w:rPr>
        <w:t>1. «</w:t>
      </w:r>
      <w:r w:rsidR="000910D3" w:rsidRPr="001F1A1C">
        <w:t>Создание условий для достижения результатов»</w:t>
      </w:r>
      <w:r w:rsidR="000910D3" w:rsidRPr="001F1A1C">
        <w:rPr>
          <w:rFonts w:eastAsia="Times New Roman"/>
          <w:bCs/>
          <w:lang w:eastAsia="ru-RU"/>
        </w:rPr>
        <w:t xml:space="preserve"> </w:t>
      </w:r>
      <w:r w:rsidR="00EE13A9" w:rsidRPr="001F1A1C">
        <w:rPr>
          <w:rFonts w:eastAsia="Times New Roman"/>
          <w:bCs/>
          <w:lang w:eastAsia="ru-RU"/>
        </w:rPr>
        <w:t>характеризует деятельность органа местного самоуправления, осуществляющего управление в сфере образования по созданию условий для</w:t>
      </w:r>
      <w:r w:rsidR="00EE13A9" w:rsidRPr="000910D3">
        <w:rPr>
          <w:rFonts w:eastAsia="Times New Roman"/>
          <w:bCs/>
          <w:lang w:eastAsia="ru-RU"/>
        </w:rPr>
        <w:t xml:space="preserve"> достижения результатов</w:t>
      </w:r>
      <w:r w:rsidR="004D43D3">
        <w:rPr>
          <w:rFonts w:eastAsia="Times New Roman"/>
          <w:bCs/>
          <w:lang w:eastAsia="ru-RU"/>
        </w:rPr>
        <w:t xml:space="preserve"> и</w:t>
      </w:r>
      <w:r w:rsidR="00EE13A9" w:rsidRPr="000910D3">
        <w:rPr>
          <w:rFonts w:eastAsia="Times New Roman"/>
          <w:bCs/>
          <w:lang w:eastAsia="ru-RU"/>
        </w:rPr>
        <w:t xml:space="preserve"> </w:t>
      </w:r>
      <w:r w:rsidR="00EE13A9" w:rsidRPr="000910D3">
        <w:t>включает</w:t>
      </w:r>
      <w:r w:rsidR="00EE13A9">
        <w:t xml:space="preserve"> 14 показателей. Анализ </w:t>
      </w:r>
      <w:r w:rsidR="004D43D3">
        <w:t xml:space="preserve">в разрезе </w:t>
      </w:r>
      <w:r w:rsidR="00EE13A9">
        <w:t>муниципалитет</w:t>
      </w:r>
      <w:r w:rsidR="004D43D3">
        <w:t xml:space="preserve">ов </w:t>
      </w:r>
      <w:r w:rsidR="00EE13A9">
        <w:t>Республики Бурятия проведен по 13 показателям. Оценка по показателю 3 будет произведена позднее, по итогам 2023 г.</w:t>
      </w:r>
    </w:p>
    <w:p w:rsidR="00EE13A9" w:rsidRPr="00A41094" w:rsidRDefault="00EE13A9" w:rsidP="00EE13A9">
      <w:pPr>
        <w:spacing w:line="360" w:lineRule="auto"/>
        <w:ind w:firstLine="709"/>
        <w:jc w:val="both"/>
      </w:pPr>
      <w:r w:rsidRPr="00A41094">
        <w:t>Максимально возможный балл рейтинга по данному направлению составляет 100 б.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842C7D">
        <w:t>Таблица 16.</w:t>
      </w:r>
      <w:r w:rsidRPr="00842C7D">
        <w:rPr>
          <w:color w:val="222222"/>
        </w:rPr>
        <w:t xml:space="preserve"> Показатели рейтинга Мотивирующего мониторинга муниципалитетов по направлению 1. Создание условий для достижения результатов</w:t>
      </w:r>
    </w:p>
    <w:tbl>
      <w:tblPr>
        <w:tblW w:w="908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2835"/>
        <w:gridCol w:w="2410"/>
      </w:tblGrid>
      <w:tr w:rsidR="007E28EA" w:rsidRPr="00A41094" w:rsidTr="009E1354">
        <w:tc>
          <w:tcPr>
            <w:tcW w:w="3842" w:type="dxa"/>
            <w:shd w:val="clear" w:color="auto" w:fill="auto"/>
            <w:vAlign w:val="center"/>
            <w:hideMark/>
          </w:tcPr>
          <w:p w:rsidR="007E28EA" w:rsidRPr="00A41094" w:rsidRDefault="00B94362" w:rsidP="00A41094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7E28EA" w:rsidRPr="00A41094" w:rsidRDefault="00B94362" w:rsidP="00A41094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sz w:val="24"/>
                <w:szCs w:val="24"/>
                <w:lang w:eastAsia="ru-RU"/>
              </w:rPr>
              <w:t>Средний балл по направлению 1. Создание условий для достижения результатов.</w:t>
            </w:r>
          </w:p>
        </w:tc>
        <w:tc>
          <w:tcPr>
            <w:tcW w:w="2410" w:type="dxa"/>
            <w:vAlign w:val="center"/>
          </w:tcPr>
          <w:p w:rsidR="007E28EA" w:rsidRPr="00A41094" w:rsidRDefault="00B94362" w:rsidP="00A4109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auto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64,54</w:t>
            </w:r>
          </w:p>
        </w:tc>
        <w:tc>
          <w:tcPr>
            <w:tcW w:w="2410" w:type="dxa"/>
          </w:tcPr>
          <w:p w:rsidR="007E28EA" w:rsidRPr="00A41094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79,67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73,50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72,92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71,81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71,66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70,74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70,69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68,87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68,15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67,46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66,10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61,96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60,77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FF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2835" w:type="dxa"/>
            <w:shd w:val="clear" w:color="auto" w:fill="FFFF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60,08</w:t>
            </w:r>
          </w:p>
        </w:tc>
        <w:tc>
          <w:tcPr>
            <w:tcW w:w="2410" w:type="dxa"/>
            <w:shd w:val="clear" w:color="auto" w:fill="FFFF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00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2835" w:type="dxa"/>
            <w:shd w:val="clear" w:color="auto" w:fill="FF00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59,91</w:t>
            </w:r>
          </w:p>
        </w:tc>
        <w:tc>
          <w:tcPr>
            <w:tcW w:w="2410" w:type="dxa"/>
            <w:shd w:val="clear" w:color="auto" w:fill="FF00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00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2835" w:type="dxa"/>
            <w:shd w:val="clear" w:color="auto" w:fill="FF00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59,45</w:t>
            </w:r>
          </w:p>
        </w:tc>
        <w:tc>
          <w:tcPr>
            <w:tcW w:w="2410" w:type="dxa"/>
            <w:shd w:val="clear" w:color="auto" w:fill="FF00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00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2835" w:type="dxa"/>
            <w:shd w:val="clear" w:color="auto" w:fill="FF00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59,36</w:t>
            </w:r>
          </w:p>
        </w:tc>
        <w:tc>
          <w:tcPr>
            <w:tcW w:w="2410" w:type="dxa"/>
            <w:shd w:val="clear" w:color="auto" w:fill="FF00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00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2835" w:type="dxa"/>
            <w:shd w:val="clear" w:color="auto" w:fill="FF00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58,69</w:t>
            </w:r>
          </w:p>
        </w:tc>
        <w:tc>
          <w:tcPr>
            <w:tcW w:w="2410" w:type="dxa"/>
            <w:shd w:val="clear" w:color="auto" w:fill="FF00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00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2835" w:type="dxa"/>
            <w:shd w:val="clear" w:color="auto" w:fill="FF00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57,24</w:t>
            </w:r>
          </w:p>
        </w:tc>
        <w:tc>
          <w:tcPr>
            <w:tcW w:w="2410" w:type="dxa"/>
            <w:shd w:val="clear" w:color="auto" w:fill="FF00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00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2835" w:type="dxa"/>
            <w:shd w:val="clear" w:color="auto" w:fill="FF00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57,13</w:t>
            </w:r>
          </w:p>
        </w:tc>
        <w:tc>
          <w:tcPr>
            <w:tcW w:w="2410" w:type="dxa"/>
            <w:shd w:val="clear" w:color="auto" w:fill="FF00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00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2835" w:type="dxa"/>
            <w:shd w:val="clear" w:color="auto" w:fill="FF00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56,16</w:t>
            </w:r>
          </w:p>
        </w:tc>
        <w:tc>
          <w:tcPr>
            <w:tcW w:w="2410" w:type="dxa"/>
            <w:shd w:val="clear" w:color="auto" w:fill="FF00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00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2835" w:type="dxa"/>
            <w:shd w:val="clear" w:color="auto" w:fill="FF00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56,06</w:t>
            </w:r>
          </w:p>
        </w:tc>
        <w:tc>
          <w:tcPr>
            <w:tcW w:w="2410" w:type="dxa"/>
            <w:shd w:val="clear" w:color="auto" w:fill="FF00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22-23</w:t>
            </w:r>
          </w:p>
        </w:tc>
      </w:tr>
      <w:tr w:rsidR="007E28EA" w:rsidRPr="00A41094" w:rsidTr="009E1354">
        <w:tc>
          <w:tcPr>
            <w:tcW w:w="3842" w:type="dxa"/>
            <w:shd w:val="clear" w:color="auto" w:fill="FF0000"/>
            <w:hideMark/>
          </w:tcPr>
          <w:p w:rsidR="007E28EA" w:rsidRPr="00A41094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2835" w:type="dxa"/>
            <w:shd w:val="clear" w:color="auto" w:fill="FF0000"/>
            <w:noWrap/>
            <w:vAlign w:val="center"/>
            <w:hideMark/>
          </w:tcPr>
          <w:p w:rsidR="007E28EA" w:rsidRPr="00A41094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09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56,06</w:t>
            </w:r>
          </w:p>
        </w:tc>
        <w:tc>
          <w:tcPr>
            <w:tcW w:w="2410" w:type="dxa"/>
            <w:shd w:val="clear" w:color="auto" w:fill="FF0000"/>
            <w:vAlign w:val="bottom"/>
          </w:tcPr>
          <w:p w:rsidR="007E28EA" w:rsidRPr="00A41094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A41094">
              <w:rPr>
                <w:color w:val="000000"/>
                <w:sz w:val="24"/>
                <w:szCs w:val="24"/>
              </w:rPr>
              <w:t>22-23</w:t>
            </w:r>
          </w:p>
        </w:tc>
      </w:tr>
    </w:tbl>
    <w:p w:rsidR="00C502A1" w:rsidRDefault="00C502A1">
      <w:pPr>
        <w:spacing w:after="200" w:line="276" w:lineRule="auto"/>
        <w:rPr>
          <w:rFonts w:eastAsia="Times New Roman"/>
          <w:b/>
          <w:color w:val="000000"/>
          <w:lang w:eastAsia="ru-RU"/>
        </w:rPr>
      </w:pPr>
      <w:r w:rsidRPr="00C502A1">
        <w:rPr>
          <w:rFonts w:eastAsia="Times New Roman"/>
          <w:b/>
          <w:noProof/>
          <w:color w:val="000000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3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37FBE" w:rsidRDefault="00337FBE" w:rsidP="00337FBE">
      <w:pPr>
        <w:spacing w:line="360" w:lineRule="auto"/>
        <w:ind w:firstLine="709"/>
        <w:jc w:val="both"/>
      </w:pPr>
      <w:r w:rsidRPr="00EE13A9">
        <w:t>Средний балл по Республике Бурятия по направлению 1</w:t>
      </w:r>
      <w:r w:rsidR="00C4095C">
        <w:t>. </w:t>
      </w:r>
      <w:r w:rsidRPr="00EE13A9">
        <w:t>«</w:t>
      </w:r>
      <w:r w:rsidRPr="00EE13A9">
        <w:rPr>
          <w:rFonts w:eastAsia="Times New Roman"/>
          <w:color w:val="000000"/>
          <w:lang w:eastAsia="ru-RU"/>
        </w:rPr>
        <w:t>Создание условий для достижения результатов</w:t>
      </w:r>
      <w:r w:rsidR="00C4095C">
        <w:t>» составляет 64,54 </w:t>
      </w:r>
      <w:r w:rsidRPr="00EE13A9">
        <w:t xml:space="preserve">б. Наибольшее значение в </w:t>
      </w:r>
      <w:r w:rsidR="006114D0">
        <w:t>г. Северобайкальск</w:t>
      </w:r>
      <w:r w:rsidRPr="00EE13A9">
        <w:t xml:space="preserve"> </w:t>
      </w:r>
      <w:r w:rsidR="00C4095C">
        <w:t>(</w:t>
      </w:r>
      <w:r w:rsidRPr="00EE13A9">
        <w:rPr>
          <w:rFonts w:eastAsia="Times New Roman"/>
          <w:bCs/>
          <w:color w:val="000000"/>
          <w:lang w:eastAsia="ru-RU"/>
        </w:rPr>
        <w:t xml:space="preserve">79,67 </w:t>
      </w:r>
      <w:r w:rsidRPr="00EE13A9">
        <w:t>б.</w:t>
      </w:r>
      <w:r w:rsidR="00C4095C">
        <w:t>)</w:t>
      </w:r>
      <w:r w:rsidRPr="00EE13A9">
        <w:rPr>
          <w:rFonts w:eastAsia="Times New Roman"/>
          <w:bCs/>
          <w:color w:val="000000"/>
          <w:lang w:eastAsia="ru-RU"/>
        </w:rPr>
        <w:t xml:space="preserve">, наименьшее - в Тункинском районе </w:t>
      </w:r>
      <w:r w:rsidR="00C4095C">
        <w:rPr>
          <w:rFonts w:eastAsia="Times New Roman"/>
          <w:bCs/>
          <w:color w:val="000000"/>
          <w:lang w:eastAsia="ru-RU"/>
        </w:rPr>
        <w:t>(</w:t>
      </w:r>
      <w:r w:rsidRPr="00EE13A9">
        <w:rPr>
          <w:rFonts w:eastAsia="Times New Roman"/>
          <w:color w:val="000000"/>
          <w:lang w:eastAsia="ru-RU"/>
        </w:rPr>
        <w:t>56,06</w:t>
      </w:r>
      <w:r w:rsidR="00C4095C">
        <w:rPr>
          <w:rFonts w:eastAsia="Times New Roman"/>
          <w:color w:val="000000"/>
          <w:lang w:eastAsia="ru-RU"/>
        </w:rPr>
        <w:t> </w:t>
      </w:r>
      <w:r w:rsidRPr="00EE13A9">
        <w:t>б.</w:t>
      </w:r>
      <w:r w:rsidR="00C4095C">
        <w:t>)</w:t>
      </w:r>
      <w:r w:rsidRPr="00EE13A9">
        <w:t xml:space="preserve"> (таблица 16).</w:t>
      </w:r>
    </w:p>
    <w:p w:rsidR="00337FBE" w:rsidRDefault="00337FBE" w:rsidP="00337FBE">
      <w:pPr>
        <w:spacing w:line="360" w:lineRule="auto"/>
        <w:ind w:firstLine="709"/>
        <w:jc w:val="both"/>
      </w:pPr>
      <w:r>
        <w:t xml:space="preserve">Ни одно муниципальное образование </w:t>
      </w:r>
      <w:r w:rsidR="000910D3">
        <w:t xml:space="preserve">по итогам сводного рейтинга </w:t>
      </w:r>
      <w:r>
        <w:t>не вошло в «зеленую зону» рейтинга.</w:t>
      </w:r>
    </w:p>
    <w:p w:rsidR="00337FBE" w:rsidRPr="00A41094" w:rsidRDefault="00337FBE" w:rsidP="00337FBE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 w:rsidRPr="00A41094">
        <w:t xml:space="preserve">В «желтую зону» вошли 14 муниципальных образований: </w:t>
      </w:r>
      <w:r w:rsidR="006114D0">
        <w:rPr>
          <w:rFonts w:eastAsia="Times New Roman"/>
          <w:bCs/>
          <w:lang w:eastAsia="ru-RU"/>
        </w:rPr>
        <w:t>г. Северобайкальск</w:t>
      </w:r>
      <w:r w:rsidRPr="00A41094">
        <w:rPr>
          <w:rFonts w:eastAsia="Times New Roman"/>
          <w:b/>
          <w:bCs/>
          <w:lang w:eastAsia="ru-RU"/>
        </w:rPr>
        <w:t xml:space="preserve">, </w:t>
      </w:r>
      <w:r w:rsidR="006114D0">
        <w:rPr>
          <w:rFonts w:eastAsia="Times New Roman"/>
          <w:bCs/>
          <w:lang w:eastAsia="ru-RU"/>
        </w:rPr>
        <w:t>г. Улан-Удэ</w:t>
      </w:r>
      <w:r w:rsidRPr="00A41094">
        <w:rPr>
          <w:rFonts w:eastAsia="Times New Roman"/>
          <w:b/>
          <w:bCs/>
          <w:lang w:eastAsia="ru-RU"/>
        </w:rPr>
        <w:t xml:space="preserve">, </w:t>
      </w:r>
      <w:r w:rsidRPr="00A41094">
        <w:rPr>
          <w:rFonts w:eastAsia="Times New Roman"/>
          <w:lang w:eastAsia="ru-RU"/>
        </w:rPr>
        <w:t>Кабанск</w:t>
      </w:r>
      <w:r w:rsidRPr="00A41094">
        <w:rPr>
          <w:rFonts w:eastAsia="Times New Roman"/>
          <w:bCs/>
          <w:lang w:eastAsia="ru-RU"/>
        </w:rPr>
        <w:t>ий</w:t>
      </w:r>
      <w:r w:rsidRPr="00A41094">
        <w:rPr>
          <w:rFonts w:eastAsia="Times New Roman"/>
          <w:b/>
          <w:bCs/>
          <w:lang w:eastAsia="ru-RU"/>
        </w:rPr>
        <w:t xml:space="preserve">, </w:t>
      </w:r>
      <w:r w:rsidRPr="00A41094">
        <w:rPr>
          <w:rFonts w:eastAsia="Times New Roman"/>
          <w:lang w:eastAsia="ru-RU"/>
        </w:rPr>
        <w:t>Курумканск</w:t>
      </w:r>
      <w:r w:rsidRPr="00A41094">
        <w:rPr>
          <w:rFonts w:eastAsia="Times New Roman"/>
          <w:bCs/>
          <w:lang w:eastAsia="ru-RU"/>
        </w:rPr>
        <w:t>ий</w:t>
      </w:r>
      <w:r w:rsidRPr="00A41094">
        <w:rPr>
          <w:rFonts w:eastAsia="Times New Roman"/>
          <w:b/>
          <w:bCs/>
          <w:lang w:eastAsia="ru-RU"/>
        </w:rPr>
        <w:t xml:space="preserve">, </w:t>
      </w:r>
      <w:r w:rsidRPr="00A41094">
        <w:rPr>
          <w:rFonts w:eastAsia="Times New Roman"/>
          <w:lang w:eastAsia="ru-RU"/>
        </w:rPr>
        <w:t>Иволгинск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Баунтовск</w:t>
      </w:r>
      <w:r w:rsidRPr="00A41094">
        <w:rPr>
          <w:rFonts w:eastAsia="Times New Roman"/>
          <w:bCs/>
          <w:lang w:eastAsia="ru-RU"/>
        </w:rPr>
        <w:t>ий</w:t>
      </w:r>
      <w:r w:rsidRPr="00A41094">
        <w:rPr>
          <w:rFonts w:eastAsia="Times New Roman"/>
          <w:lang w:eastAsia="ru-RU"/>
        </w:rPr>
        <w:t xml:space="preserve"> эвенкийск</w:t>
      </w:r>
      <w:r w:rsidRPr="00A41094">
        <w:rPr>
          <w:rFonts w:eastAsia="Times New Roman"/>
          <w:bCs/>
          <w:lang w:eastAsia="ru-RU"/>
        </w:rPr>
        <w:t>ий</w:t>
      </w:r>
      <w:r w:rsidRPr="00A41094">
        <w:rPr>
          <w:rFonts w:eastAsia="Times New Roman"/>
          <w:lang w:eastAsia="ru-RU"/>
        </w:rPr>
        <w:t>, Кяхтинск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Селенгинск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Муйск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Заиграевск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Прибайкальск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Баргузинск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Еравнинск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Закаменск</w:t>
      </w:r>
      <w:r w:rsidRPr="00A41094">
        <w:rPr>
          <w:rFonts w:eastAsia="Times New Roman"/>
          <w:bCs/>
          <w:lang w:eastAsia="ru-RU"/>
        </w:rPr>
        <w:t>ий районы.</w:t>
      </w:r>
    </w:p>
    <w:p w:rsidR="00337FBE" w:rsidRPr="00337FBE" w:rsidRDefault="00337FBE" w:rsidP="00337FBE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 w:rsidRPr="00A41094">
        <w:rPr>
          <w:rFonts w:eastAsia="Times New Roman"/>
          <w:bCs/>
          <w:lang w:eastAsia="ru-RU"/>
        </w:rPr>
        <w:t>«Красную зону» рейтинга</w:t>
      </w:r>
      <w:r w:rsidR="00771F3E">
        <w:rPr>
          <w:rFonts w:eastAsia="Times New Roman"/>
          <w:bCs/>
          <w:lang w:eastAsia="ru-RU"/>
        </w:rPr>
        <w:t xml:space="preserve"> </w:t>
      </w:r>
      <w:r w:rsidRPr="00A41094">
        <w:rPr>
          <w:rFonts w:eastAsia="Times New Roman"/>
          <w:bCs/>
          <w:lang w:eastAsia="ru-RU"/>
        </w:rPr>
        <w:t>составили 9 муниципальных образований:</w:t>
      </w:r>
      <w:r w:rsidR="00771F3E">
        <w:rPr>
          <w:rFonts w:eastAsia="Times New Roman"/>
          <w:bCs/>
          <w:lang w:eastAsia="ru-RU"/>
        </w:rPr>
        <w:t xml:space="preserve"> </w:t>
      </w:r>
      <w:r w:rsidRPr="00A41094">
        <w:rPr>
          <w:rFonts w:eastAsia="Times New Roman"/>
          <w:lang w:eastAsia="ru-RU"/>
        </w:rPr>
        <w:t>Тарбагатайск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Джидинск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Кижингинск</w:t>
      </w:r>
      <w:r w:rsidRPr="00A41094">
        <w:rPr>
          <w:rFonts w:eastAsia="Times New Roman"/>
          <w:bCs/>
          <w:lang w:eastAsia="ru-RU"/>
        </w:rPr>
        <w:t>ий</w:t>
      </w:r>
      <w:r w:rsidR="00771F3E">
        <w:rPr>
          <w:rFonts w:eastAsia="Times New Roman"/>
          <w:bCs/>
          <w:lang w:eastAsia="ru-RU"/>
        </w:rPr>
        <w:t xml:space="preserve">, </w:t>
      </w:r>
      <w:r w:rsidRPr="00A41094">
        <w:rPr>
          <w:rFonts w:eastAsia="Times New Roman"/>
          <w:lang w:eastAsia="ru-RU"/>
        </w:rPr>
        <w:t>Бичурск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Хоринск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Северо-Байкальск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Окинск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Мухоршибирск</w:t>
      </w:r>
      <w:r w:rsidRPr="00A41094">
        <w:rPr>
          <w:rFonts w:eastAsia="Times New Roman"/>
          <w:bCs/>
          <w:lang w:eastAsia="ru-RU"/>
        </w:rPr>
        <w:t xml:space="preserve">ий, </w:t>
      </w:r>
      <w:r w:rsidRPr="00A41094">
        <w:rPr>
          <w:rFonts w:eastAsia="Times New Roman"/>
          <w:lang w:eastAsia="ru-RU"/>
        </w:rPr>
        <w:t>Тункинск</w:t>
      </w:r>
      <w:r w:rsidRPr="00A41094">
        <w:rPr>
          <w:rFonts w:eastAsia="Times New Roman"/>
          <w:bCs/>
          <w:lang w:eastAsia="ru-RU"/>
        </w:rPr>
        <w:t>ий</w:t>
      </w:r>
      <w:r w:rsidR="00771F3E">
        <w:rPr>
          <w:rFonts w:eastAsia="Times New Roman"/>
          <w:bCs/>
          <w:lang w:eastAsia="ru-RU"/>
        </w:rPr>
        <w:t xml:space="preserve"> </w:t>
      </w:r>
      <w:r w:rsidRPr="00A41094">
        <w:rPr>
          <w:rFonts w:eastAsia="Times New Roman"/>
          <w:bCs/>
          <w:lang w:eastAsia="ru-RU"/>
        </w:rPr>
        <w:t>районы.</w:t>
      </w:r>
    </w:p>
    <w:p w:rsidR="00337FBE" w:rsidRDefault="004D43D3" w:rsidP="00337FBE">
      <w:pPr>
        <w:spacing w:line="360" w:lineRule="auto"/>
        <w:ind w:firstLine="709"/>
        <w:jc w:val="both"/>
      </w:pPr>
      <w:r>
        <w:t xml:space="preserve">В </w:t>
      </w:r>
      <w:r w:rsidRPr="00EE13A9">
        <w:t xml:space="preserve">«зеленой зоне» по среднему значению показателей </w:t>
      </w:r>
      <w:r w:rsidR="00337FBE" w:rsidRPr="00EE13A9">
        <w:t xml:space="preserve">Республика Бурятия </w:t>
      </w:r>
      <w:r>
        <w:t>находится</w:t>
      </w:r>
      <w:r w:rsidR="00337FBE" w:rsidRPr="00EE13A9">
        <w:t xml:space="preserve"> по 4 показателям направления 1</w:t>
      </w:r>
      <w:r w:rsidR="00337FBE">
        <w:t xml:space="preserve"> (Приложение 1)</w:t>
      </w:r>
      <w:r w:rsidR="00337FBE" w:rsidRPr="00EE13A9">
        <w:t>: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К1. Доля фонда оплаты труда педагогических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 (84,40).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К11. Объективность оценочных процедур (95,55).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EE13A9">
        <w:rPr>
          <w:rFonts w:eastAsia="Times New Roman"/>
          <w:lang w:eastAsia="ru-RU"/>
        </w:rPr>
        <w:t>- К13. Доступность дошкольного образования для детей в возрасте от 2 месяцев до 8 лет (97,07).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К14. Качество ведения региональных информационных систем доступности дошкольного образования (99,81).</w:t>
      </w:r>
    </w:p>
    <w:p w:rsidR="00337FBE" w:rsidRDefault="00337FBE" w:rsidP="00337FBE">
      <w:pPr>
        <w:spacing w:line="360" w:lineRule="auto"/>
        <w:ind w:firstLine="709"/>
        <w:jc w:val="both"/>
      </w:pPr>
      <w:r>
        <w:t xml:space="preserve">По </w:t>
      </w:r>
      <w:r w:rsidR="00A23D6A">
        <w:t>четырем</w:t>
      </w:r>
      <w:r>
        <w:t xml:space="preserve"> показателям Республика Бурятия относится к «желтой зоне»:</w:t>
      </w:r>
    </w:p>
    <w:p w:rsidR="00337FBE" w:rsidRDefault="00337FBE" w:rsidP="00337FBE">
      <w:pPr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- К2. 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 (62,46).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К5. Доля численности педагогических работников в общей численности работников образовательных организаций (78,72).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К6. Количество руководящих работников в расчете на 10 педагогических работников образовательных организаций (63,44).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К9. Использование лабораторного оборудования (65,97).</w:t>
      </w:r>
    </w:p>
    <w:p w:rsidR="00337FBE" w:rsidRDefault="00337FBE" w:rsidP="00337FBE">
      <w:pPr>
        <w:spacing w:line="360" w:lineRule="auto"/>
        <w:ind w:firstLine="709"/>
        <w:jc w:val="both"/>
      </w:pPr>
      <w:r>
        <w:t>По пяти показателям Республика Бурятия относится к «красной зоне»:</w:t>
      </w:r>
    </w:p>
    <w:p w:rsidR="00337FBE" w:rsidRDefault="00337FBE" w:rsidP="00337FBE">
      <w:pPr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- К4. Численность обучающихся по образовательным программам начального общего, основного общего, среднего общего образования, в расчете на одного работника (51,03).</w:t>
      </w:r>
    </w:p>
    <w:p w:rsidR="00337FBE" w:rsidRDefault="00337FBE" w:rsidP="00337FBE">
      <w:pPr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- К7. Доля руководящих работников в возрасте до 35 лет в общей численности руководящих работников (36,08).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К8. 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 (11,46).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К10. Использование компьютеров (53,47).</w:t>
      </w:r>
    </w:p>
    <w:p w:rsidR="00337FBE" w:rsidRDefault="00337FBE" w:rsidP="00337FBE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К12. Механизмы управления качеством образования (39,56).</w:t>
      </w:r>
    </w:p>
    <w:p w:rsidR="00EE13A9" w:rsidRPr="00EE13A9" w:rsidRDefault="00337FBE" w:rsidP="00A41094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В приложении 2 представлены основные рисковые зоны по каждому муниципальному образованию.</w:t>
      </w:r>
    </w:p>
    <w:p w:rsidR="007E28EA" w:rsidRDefault="00B94362">
      <w:pPr>
        <w:spacing w:after="200" w:line="276" w:lineRule="auto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br w:type="page"/>
      </w:r>
    </w:p>
    <w:p w:rsidR="00FE1692" w:rsidRDefault="00FE1692" w:rsidP="00FE1692">
      <w:pPr>
        <w:pStyle w:val="1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bookmarkStart w:id="12" w:name="_Toc141363346"/>
      <w:r>
        <w:rPr>
          <w:rFonts w:ascii="Times New Roman" w:hAnsi="Times New Roman" w:cs="Times New Roman"/>
          <w:b/>
          <w:color w:val="auto"/>
        </w:rPr>
        <w:t>3. Анализ показателей Мотивирующего мониторинга муниципалитетов по направлению 2. Достижение учебных и воспитательных результатов.</w:t>
      </w:r>
      <w:bookmarkEnd w:id="12"/>
    </w:p>
    <w:p w:rsidR="007E28EA" w:rsidRDefault="00FE1692" w:rsidP="009B2FB0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39354955"/>
      <w:bookmarkStart w:id="14" w:name="_Toc141363347"/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B94362" w:rsidRPr="009B2FB0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B94362" w:rsidRPr="009B2F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A90917">
        <w:rPr>
          <w:rFonts w:ascii="Times New Roman" w:hAnsi="Times New Roman" w:cs="Times New Roman"/>
          <w:b/>
          <w:color w:val="auto"/>
          <w:sz w:val="28"/>
          <w:szCs w:val="28"/>
        </w:rPr>
        <w:t>Рейтинг муниципалитетов по п</w:t>
      </w:r>
      <w:r w:rsidR="009727FF" w:rsidRPr="009B2FB0">
        <w:rPr>
          <w:rFonts w:ascii="Times New Roman" w:hAnsi="Times New Roman" w:cs="Times New Roman"/>
          <w:b/>
          <w:color w:val="auto"/>
          <w:sz w:val="28"/>
          <w:szCs w:val="28"/>
        </w:rPr>
        <w:t>оказател</w:t>
      </w:r>
      <w:r w:rsidR="00A90917">
        <w:rPr>
          <w:rFonts w:ascii="Times New Roman" w:hAnsi="Times New Roman" w:cs="Times New Roman"/>
          <w:b/>
          <w:color w:val="auto"/>
          <w:sz w:val="28"/>
          <w:szCs w:val="28"/>
        </w:rPr>
        <w:t>ям</w:t>
      </w:r>
      <w:r w:rsidR="009727FF" w:rsidRPr="009B2F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F0CC4" w:rsidRPr="009B2FB0">
        <w:rPr>
          <w:rFonts w:ascii="Times New Roman" w:hAnsi="Times New Roman" w:cs="Times New Roman"/>
          <w:b/>
          <w:color w:val="auto"/>
          <w:sz w:val="28"/>
          <w:szCs w:val="28"/>
        </w:rPr>
        <w:t>15-23</w:t>
      </w:r>
      <w:r w:rsidR="00B94362" w:rsidRPr="009B2FB0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13"/>
      <w:bookmarkEnd w:id="14"/>
    </w:p>
    <w:p w:rsidR="007E28EA" w:rsidRPr="005B02B6" w:rsidRDefault="00B94362">
      <w:pPr>
        <w:spacing w:line="360" w:lineRule="auto"/>
        <w:ind w:firstLine="709"/>
        <w:jc w:val="both"/>
      </w:pPr>
      <w:r w:rsidRPr="009B2FB0">
        <w:t>В направление 2</w:t>
      </w:r>
      <w:r w:rsidR="00C4095C">
        <w:t>.</w:t>
      </w:r>
      <w:r w:rsidR="000B5A56">
        <w:t> </w:t>
      </w:r>
      <w:r w:rsidRPr="009B2FB0">
        <w:t>«Достижение учебных и воспитательных результатов»</w:t>
      </w:r>
      <w:r w:rsidR="002568E4">
        <w:t xml:space="preserve"> </w:t>
      </w:r>
      <w:r w:rsidRPr="009B2FB0">
        <w:t xml:space="preserve">включены 9 показателей. В настоящее время проведена оценка по 7 показателям. По показателям 19 и 20 оценка будет проводиться по </w:t>
      </w:r>
      <w:r w:rsidRPr="005B02B6">
        <w:t>итогам 2023 года.</w:t>
      </w:r>
    </w:p>
    <w:p w:rsidR="007E28EA" w:rsidRPr="005B02B6" w:rsidRDefault="00B94362">
      <w:pPr>
        <w:spacing w:line="360" w:lineRule="auto"/>
        <w:ind w:firstLine="709"/>
        <w:jc w:val="both"/>
        <w:rPr>
          <w:b/>
          <w:color w:val="222222"/>
        </w:rPr>
      </w:pPr>
      <w:r w:rsidRPr="005B02B6">
        <w:rPr>
          <w:b/>
          <w:color w:val="222222"/>
        </w:rPr>
        <w:t>Показатель 15. Достижение минимального уровня подготовки</w:t>
      </w:r>
      <w:r w:rsidR="00D73AF8" w:rsidRPr="005B02B6">
        <w:rPr>
          <w:b/>
          <w:color w:val="222222"/>
        </w:rPr>
        <w:t>, %</w:t>
      </w:r>
      <w:r w:rsidRPr="005B02B6">
        <w:rPr>
          <w:b/>
          <w:color w:val="222222"/>
        </w:rPr>
        <w:t>.</w:t>
      </w:r>
    </w:p>
    <w:p w:rsidR="00547D5B" w:rsidRPr="005B02B6" w:rsidRDefault="00547D5B" w:rsidP="00547D5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E76C7">
        <w:rPr>
          <w:i/>
          <w:sz w:val="28"/>
          <w:szCs w:val="28"/>
        </w:rPr>
        <w:t>Показатель характеризует</w:t>
      </w:r>
      <w:r w:rsidR="005B02B6" w:rsidRPr="005B02B6">
        <w:rPr>
          <w:b/>
          <w:sz w:val="28"/>
          <w:szCs w:val="28"/>
        </w:rPr>
        <w:t xml:space="preserve"> </w:t>
      </w:r>
      <w:r w:rsidRPr="005B02B6">
        <w:rPr>
          <w:sz w:val="28"/>
          <w:szCs w:val="28"/>
        </w:rPr>
        <w:t>снижение доли неуспешн</w:t>
      </w:r>
      <w:r w:rsidR="000B5A56" w:rsidRPr="005B02B6">
        <w:rPr>
          <w:sz w:val="28"/>
          <w:szCs w:val="28"/>
        </w:rPr>
        <w:t>ы</w:t>
      </w:r>
      <w:r w:rsidRPr="005B02B6">
        <w:rPr>
          <w:sz w:val="28"/>
          <w:szCs w:val="28"/>
        </w:rPr>
        <w:t>х обучающихся на уровнях начального общего, основного общего и среднего общего образования.</w:t>
      </w:r>
    </w:p>
    <w:p w:rsidR="00547D5B" w:rsidRDefault="00B94362">
      <w:pPr>
        <w:spacing w:line="360" w:lineRule="auto"/>
        <w:ind w:firstLine="709"/>
        <w:jc w:val="both"/>
      </w:pPr>
      <w:r w:rsidRPr="005B02B6">
        <w:t>Данные по показателю 15</w:t>
      </w:r>
      <w:r w:rsidR="000B5A56" w:rsidRPr="005B02B6">
        <w:t xml:space="preserve"> представлены по итогам 2022 </w:t>
      </w:r>
      <w:r w:rsidR="00547D5B" w:rsidRPr="005B02B6">
        <w:t>г.</w:t>
      </w:r>
      <w:r w:rsidR="005B614B">
        <w:t xml:space="preserve"> </w:t>
      </w:r>
      <w:r w:rsidR="00A204E5" w:rsidRPr="005B02B6">
        <w:t>на основе</w:t>
      </w:r>
      <w:r w:rsidR="00A204E5">
        <w:t xml:space="preserve"> сведений ФИС ГИА и Приема, ФИС ОКО.</w:t>
      </w:r>
    </w:p>
    <w:p w:rsidR="00547D5B" w:rsidRDefault="00547D5B">
      <w:pPr>
        <w:spacing w:line="360" w:lineRule="auto"/>
        <w:ind w:firstLine="709"/>
        <w:jc w:val="both"/>
      </w:pPr>
      <w:r>
        <w:t>Показатель – позитивный.</w:t>
      </w:r>
    </w:p>
    <w:p w:rsidR="003E7E3E" w:rsidRPr="003E7E3E" w:rsidRDefault="003E7E3E" w:rsidP="003E7E3E">
      <w:pPr>
        <w:spacing w:line="360" w:lineRule="auto"/>
        <w:ind w:firstLine="709"/>
        <w:jc w:val="both"/>
      </w:pPr>
      <w:r w:rsidRPr="003E7E3E">
        <w:t>Показатель рассчитывается как отношение суммы количества участников ВПР, ОГЭ, ЕГЭ, преодолевших границу низких результатов, рассчитанное с поправкой на уровень объективности результатов к численности участников ВПР, ОГЭ, ЕГЭ в отчетном периоде, выраженное в процентном соотношении.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842C7D">
        <w:t>Таблица 1</w:t>
      </w:r>
      <w:r w:rsidR="00547D5B" w:rsidRPr="00842C7D">
        <w:t>7</w:t>
      </w:r>
      <w:r w:rsidRPr="00842C7D">
        <w:t>. Достижение минимального уровня подготовки</w:t>
      </w:r>
      <w:r w:rsidRPr="00842C7D">
        <w:rPr>
          <w:color w:val="222222"/>
        </w:rPr>
        <w:t xml:space="preserve"> и баллы рейтинга</w:t>
      </w:r>
    </w:p>
    <w:tbl>
      <w:tblPr>
        <w:tblW w:w="880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0"/>
        <w:gridCol w:w="1760"/>
        <w:gridCol w:w="1760"/>
        <w:gridCol w:w="1583"/>
      </w:tblGrid>
      <w:tr w:rsidR="007E28EA" w:rsidRPr="00547D5B" w:rsidTr="000B5A56">
        <w:trPr>
          <w:trHeight w:val="20"/>
        </w:trPr>
        <w:tc>
          <w:tcPr>
            <w:tcW w:w="3700" w:type="dxa"/>
            <w:shd w:val="clear" w:color="auto" w:fill="auto"/>
            <w:vAlign w:val="center"/>
            <w:hideMark/>
          </w:tcPr>
          <w:p w:rsidR="007E28EA" w:rsidRPr="00547D5B" w:rsidRDefault="00B94362" w:rsidP="000B5A56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547D5B" w:rsidRDefault="00B94362" w:rsidP="000B5A5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П15</w:t>
            </w:r>
            <w:r w:rsidR="009E647C" w:rsidRPr="00547D5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547D5B" w:rsidRDefault="00B94362" w:rsidP="000B5A5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К15</w:t>
            </w:r>
            <w:r w:rsidR="009E647C" w:rsidRPr="00547D5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(баллы)</w:t>
            </w:r>
          </w:p>
        </w:tc>
        <w:tc>
          <w:tcPr>
            <w:tcW w:w="1583" w:type="dxa"/>
            <w:vAlign w:val="center"/>
          </w:tcPr>
          <w:p w:rsidR="007E28EA" w:rsidRPr="00547D5B" w:rsidRDefault="00B94362" w:rsidP="000B5A5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auto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547D5B" w:rsidRDefault="007E28E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93,88</w:t>
            </w:r>
          </w:p>
        </w:tc>
        <w:tc>
          <w:tcPr>
            <w:tcW w:w="1583" w:type="dxa"/>
          </w:tcPr>
          <w:p w:rsidR="007E28EA" w:rsidRPr="00547D5B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86,05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84,65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98,38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84,16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97,81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84,11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97,75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83,55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97,09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83,19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96,68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6114D0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г. Улан-Удэ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82,84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96,27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82,32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95,67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81,73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94,98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81,57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94,80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81,41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94,62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81,01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94,15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80,98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94,11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80,53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93,59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80,13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93,13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80,04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93,02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79,37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92,25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78,82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91,60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78,58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91,33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78,53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91,26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6114D0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76,81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89,26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547D5B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76,58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Pr="00547D5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547D5B">
        <w:trPr>
          <w:trHeight w:val="20"/>
        </w:trPr>
        <w:tc>
          <w:tcPr>
            <w:tcW w:w="3700" w:type="dxa"/>
            <w:shd w:val="clear" w:color="auto" w:fill="00B050"/>
            <w:hideMark/>
          </w:tcPr>
          <w:p w:rsidR="007E28EA" w:rsidRPr="00547D5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70,95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547D5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7D5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82,46</w:t>
            </w:r>
          </w:p>
        </w:tc>
        <w:tc>
          <w:tcPr>
            <w:tcW w:w="1583" w:type="dxa"/>
            <w:shd w:val="clear" w:color="auto" w:fill="00B05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47D5B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>
      <w:pPr>
        <w:spacing w:after="200" w:line="276" w:lineRule="auto"/>
        <w:rPr>
          <w:b/>
          <w:color w:val="222222"/>
        </w:rPr>
      </w:pPr>
    </w:p>
    <w:p w:rsidR="004E038C" w:rsidRDefault="004E038C">
      <w:pPr>
        <w:spacing w:after="200" w:line="276" w:lineRule="auto"/>
        <w:rPr>
          <w:b/>
          <w:color w:val="222222"/>
        </w:rPr>
      </w:pPr>
      <w:r w:rsidRPr="004E038C">
        <w:rPr>
          <w:b/>
          <w:noProof/>
          <w:color w:val="222222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47D5B" w:rsidRDefault="00547D5B" w:rsidP="00547D5B">
      <w:pPr>
        <w:spacing w:line="360" w:lineRule="auto"/>
        <w:ind w:firstLine="709"/>
        <w:jc w:val="both"/>
      </w:pPr>
      <w:r w:rsidRPr="00547D5B">
        <w:t xml:space="preserve">Наибольшее значение показателя – в Баунтовском эвенкийском районе – </w:t>
      </w:r>
      <w:r w:rsidRPr="00547D5B">
        <w:rPr>
          <w:rFonts w:eastAsia="Times New Roman"/>
          <w:lang w:eastAsia="ru-RU"/>
        </w:rPr>
        <w:t xml:space="preserve">86,05%; наименьшее – в Муйском районе – 70,95%. </w:t>
      </w:r>
      <w:r w:rsidRPr="00547D5B">
        <w:t>Все муниципальные образования РБ входят в «зеленую зону» рейтинга.</w:t>
      </w:r>
    </w:p>
    <w:p w:rsidR="001B5E38" w:rsidRPr="001B5E38" w:rsidRDefault="001B5E38" w:rsidP="00013A7C">
      <w:pPr>
        <w:spacing w:line="360" w:lineRule="auto"/>
        <w:ind w:firstLine="709"/>
        <w:jc w:val="center"/>
        <w:rPr>
          <w:i/>
          <w:color w:val="222222"/>
        </w:rPr>
      </w:pPr>
      <w:r w:rsidRPr="001B5E38">
        <w:rPr>
          <w:i/>
          <w:color w:val="222222"/>
        </w:rPr>
        <w:t>Меры по улучшению качества по показателю</w:t>
      </w:r>
    </w:p>
    <w:p w:rsidR="00547D5B" w:rsidRDefault="008B7FB2" w:rsidP="0082648D">
      <w:pPr>
        <w:spacing w:line="360" w:lineRule="auto"/>
        <w:ind w:firstLine="709"/>
        <w:jc w:val="both"/>
      </w:pPr>
      <w:r w:rsidRPr="00546EC6">
        <w:rPr>
          <w:color w:val="222222"/>
        </w:rPr>
        <w:t>Органам местного самоуправления, осуществляющим управление в сфере образования</w:t>
      </w:r>
      <w:r>
        <w:rPr>
          <w:color w:val="222222"/>
        </w:rPr>
        <w:t>,</w:t>
      </w:r>
      <w:r w:rsidRPr="00546EC6">
        <w:rPr>
          <w:color w:val="222222"/>
        </w:rPr>
        <w:t xml:space="preserve"> </w:t>
      </w:r>
      <w:r w:rsidR="0082648D">
        <w:t>рекомендуется:</w:t>
      </w:r>
    </w:p>
    <w:p w:rsidR="00626F93" w:rsidRPr="00424A91" w:rsidRDefault="00626F93" w:rsidP="0082648D">
      <w:pPr>
        <w:spacing w:line="360" w:lineRule="auto"/>
        <w:ind w:firstLine="709"/>
        <w:jc w:val="both"/>
      </w:pPr>
      <w:r>
        <w:t xml:space="preserve"> </w:t>
      </w:r>
      <w:r w:rsidRPr="00626F93">
        <w:t>- проводить в рамках муниципальных дорожных карт мероприятия для школ с низкими образовательными результатами и для образовательных организаций, находящихся в зоне риска снижения образовательных результатов, в том числе, направленные на повышение предметной компетентности педагогов;</w:t>
      </w:r>
    </w:p>
    <w:p w:rsidR="0082648D" w:rsidRPr="0065127C" w:rsidRDefault="0082648D" w:rsidP="0082648D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b/>
        </w:rPr>
        <w:t xml:space="preserve">- </w:t>
      </w:r>
      <w:r w:rsidRPr="0065127C">
        <w:rPr>
          <w:rFonts w:eastAsia="Times New Roman"/>
          <w:lang w:eastAsia="ru-RU"/>
        </w:rPr>
        <w:t>пров</w:t>
      </w:r>
      <w:r>
        <w:rPr>
          <w:rFonts w:eastAsia="Times New Roman"/>
          <w:lang w:eastAsia="ru-RU"/>
        </w:rPr>
        <w:t>одить</w:t>
      </w:r>
      <w:r w:rsidRPr="0065127C">
        <w:rPr>
          <w:rFonts w:eastAsia="Times New Roman"/>
          <w:lang w:eastAsia="ru-RU"/>
        </w:rPr>
        <w:t xml:space="preserve"> адресную работу с общеобразовательными организациями и учителями,</w:t>
      </w:r>
      <w:r>
        <w:rPr>
          <w:rFonts w:eastAsia="Times New Roman"/>
          <w:lang w:eastAsia="ru-RU"/>
        </w:rPr>
        <w:t xml:space="preserve"> </w:t>
      </w:r>
      <w:r w:rsidRPr="0065127C">
        <w:rPr>
          <w:rFonts w:eastAsia="Times New Roman"/>
          <w:lang w:eastAsia="ru-RU"/>
        </w:rPr>
        <w:t>показавшими низкие результаты, отрицательную динамику формирования как предметных,</w:t>
      </w:r>
      <w:r>
        <w:rPr>
          <w:rFonts w:eastAsia="Times New Roman"/>
          <w:lang w:eastAsia="ru-RU"/>
        </w:rPr>
        <w:t xml:space="preserve"> </w:t>
      </w:r>
      <w:r w:rsidRPr="0065127C">
        <w:rPr>
          <w:rFonts w:eastAsia="Times New Roman"/>
          <w:lang w:eastAsia="ru-RU"/>
        </w:rPr>
        <w:t>т</w:t>
      </w:r>
      <w:r>
        <w:rPr>
          <w:rFonts w:eastAsia="Times New Roman"/>
          <w:lang w:eastAsia="ru-RU"/>
        </w:rPr>
        <w:t>ак и метапредметных результатов.</w:t>
      </w:r>
    </w:p>
    <w:p w:rsidR="00547D5B" w:rsidRDefault="00547D5B" w:rsidP="00547D5B">
      <w:pPr>
        <w:spacing w:line="360" w:lineRule="auto"/>
        <w:ind w:firstLine="709"/>
        <w:jc w:val="both"/>
      </w:pPr>
    </w:p>
    <w:p w:rsidR="007E28EA" w:rsidRDefault="00B94362" w:rsidP="00547D5B">
      <w:pPr>
        <w:spacing w:line="360" w:lineRule="auto"/>
        <w:ind w:firstLine="709"/>
        <w:jc w:val="both"/>
        <w:rPr>
          <w:b/>
          <w:color w:val="222222"/>
        </w:rPr>
      </w:pPr>
      <w:r>
        <w:rPr>
          <w:b/>
          <w:color w:val="222222"/>
        </w:rPr>
        <w:br w:type="page"/>
      </w:r>
    </w:p>
    <w:p w:rsidR="007E28EA" w:rsidRPr="005B02B6" w:rsidRDefault="00B94362">
      <w:pPr>
        <w:spacing w:line="360" w:lineRule="auto"/>
        <w:ind w:firstLine="709"/>
        <w:jc w:val="both"/>
        <w:rPr>
          <w:b/>
          <w:color w:val="222222"/>
        </w:rPr>
      </w:pPr>
      <w:r w:rsidRPr="005B02B6">
        <w:rPr>
          <w:b/>
          <w:color w:val="222222"/>
        </w:rPr>
        <w:t>Показатель 16. Достижение высокого уровня подготовки</w:t>
      </w:r>
      <w:r w:rsidR="009E647C" w:rsidRPr="005B02B6">
        <w:rPr>
          <w:b/>
          <w:color w:val="222222"/>
        </w:rPr>
        <w:t>, %</w:t>
      </w:r>
      <w:r w:rsidRPr="005B02B6">
        <w:rPr>
          <w:b/>
          <w:color w:val="222222"/>
        </w:rPr>
        <w:t>.</w:t>
      </w:r>
    </w:p>
    <w:p w:rsidR="00547D5B" w:rsidRPr="005B02B6" w:rsidRDefault="00547D5B" w:rsidP="00547D5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B67D0">
        <w:rPr>
          <w:i/>
          <w:sz w:val="28"/>
          <w:szCs w:val="28"/>
        </w:rPr>
        <w:t>Показатель характеризует</w:t>
      </w:r>
      <w:r w:rsidR="005B02B6" w:rsidRPr="005B02B6">
        <w:rPr>
          <w:b/>
          <w:sz w:val="28"/>
          <w:szCs w:val="28"/>
        </w:rPr>
        <w:t xml:space="preserve"> </w:t>
      </w:r>
      <w:r w:rsidR="00661A7E" w:rsidRPr="005B02B6">
        <w:rPr>
          <w:sz w:val="28"/>
          <w:szCs w:val="28"/>
        </w:rPr>
        <w:t xml:space="preserve">повышение </w:t>
      </w:r>
      <w:r w:rsidRPr="005B02B6">
        <w:rPr>
          <w:sz w:val="28"/>
          <w:szCs w:val="28"/>
        </w:rPr>
        <w:t xml:space="preserve">доли </w:t>
      </w:r>
      <w:r w:rsidR="00661A7E" w:rsidRPr="005B02B6">
        <w:rPr>
          <w:sz w:val="28"/>
          <w:szCs w:val="28"/>
        </w:rPr>
        <w:t>обучающихся с высокими результатами обучения</w:t>
      </w:r>
      <w:r w:rsidRPr="005B02B6">
        <w:rPr>
          <w:sz w:val="28"/>
          <w:szCs w:val="28"/>
        </w:rPr>
        <w:t>.</w:t>
      </w:r>
    </w:p>
    <w:p w:rsidR="00661A7E" w:rsidRDefault="00B9436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Данные по показателю 16</w:t>
      </w:r>
      <w:r w:rsidR="00661A7E">
        <w:rPr>
          <w:color w:val="222222"/>
        </w:rPr>
        <w:t xml:space="preserve"> представлены по итогам 2022 г.</w:t>
      </w:r>
      <w:r w:rsidR="005B614B">
        <w:rPr>
          <w:color w:val="222222"/>
        </w:rPr>
        <w:t xml:space="preserve"> </w:t>
      </w:r>
      <w:r w:rsidR="00A204E5">
        <w:t>на основе сведений ФИС ГИА и Приема, ФИС ОКО.</w:t>
      </w:r>
    </w:p>
    <w:p w:rsidR="00661A7E" w:rsidRDefault="00B9436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Показатель – позити</w:t>
      </w:r>
      <w:r w:rsidR="00661A7E">
        <w:rPr>
          <w:color w:val="222222"/>
        </w:rPr>
        <w:t>вный.</w:t>
      </w:r>
    </w:p>
    <w:p w:rsidR="007E28EA" w:rsidRPr="00842C7D" w:rsidRDefault="00B94362" w:rsidP="00842C7D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842C7D">
        <w:t>Таблица 1</w:t>
      </w:r>
      <w:r w:rsidR="00661A7E" w:rsidRPr="00842C7D">
        <w:t>8</w:t>
      </w:r>
      <w:r w:rsidRPr="00842C7D">
        <w:t>. Достижение высокого уровня подготовки</w:t>
      </w:r>
      <w:r w:rsidRPr="00842C7D">
        <w:rPr>
          <w:color w:val="222222"/>
        </w:rPr>
        <w:t xml:space="preserve"> и баллы рейтинга</w:t>
      </w:r>
    </w:p>
    <w:tbl>
      <w:tblPr>
        <w:tblW w:w="9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760"/>
        <w:gridCol w:w="1760"/>
        <w:gridCol w:w="2047"/>
      </w:tblGrid>
      <w:tr w:rsidR="007E28EA" w:rsidRPr="00661A7E" w:rsidTr="000B5A56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7E28EA" w:rsidRPr="00661A7E" w:rsidRDefault="00B94362" w:rsidP="000B5A56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E28EA" w:rsidRPr="00661A7E" w:rsidRDefault="00B94362" w:rsidP="000B5A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bCs/>
                <w:sz w:val="24"/>
                <w:szCs w:val="24"/>
                <w:lang w:eastAsia="ru-RU"/>
              </w:rPr>
              <w:t>П16</w:t>
            </w:r>
            <w:r w:rsidR="002074BB" w:rsidRPr="00661A7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E28EA" w:rsidRPr="00661A7E" w:rsidRDefault="00B94362" w:rsidP="000B5A56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bCs/>
                <w:sz w:val="24"/>
                <w:szCs w:val="24"/>
                <w:lang w:eastAsia="ru-RU"/>
              </w:rPr>
              <w:t>К16</w:t>
            </w:r>
            <w:r w:rsidR="002074BB" w:rsidRPr="00661A7E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(баллы)</w:t>
            </w:r>
          </w:p>
        </w:tc>
        <w:tc>
          <w:tcPr>
            <w:tcW w:w="2047" w:type="dxa"/>
            <w:vAlign w:val="center"/>
          </w:tcPr>
          <w:p w:rsidR="007E28EA" w:rsidRPr="00661A7E" w:rsidRDefault="00B94362" w:rsidP="000B5A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auto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661A7E" w:rsidRDefault="007E28E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59,83</w:t>
            </w:r>
          </w:p>
        </w:tc>
        <w:tc>
          <w:tcPr>
            <w:tcW w:w="2047" w:type="dxa"/>
          </w:tcPr>
          <w:p w:rsidR="007E28EA" w:rsidRPr="00661A7E" w:rsidRDefault="007E28EA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00B05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00B05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93,40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2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00B05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4,54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83,69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3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00B05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80,53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4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FF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78,74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5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FF00"/>
            <w:vAlign w:val="center"/>
            <w:hideMark/>
          </w:tcPr>
          <w:p w:rsidR="007E28EA" w:rsidRPr="00661A7E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76,35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6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FF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4,04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74,46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7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FF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64,57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8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FF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63,08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9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FF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10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FF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61,47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11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53,04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12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52,19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13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2,81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51,80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14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49,56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15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49,18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16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48,61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17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2,48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45,66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18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42,85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19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42,72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20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2,22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41,01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21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22-23</w:t>
            </w:r>
          </w:p>
        </w:tc>
      </w:tr>
      <w:tr w:rsidR="007E28EA" w:rsidRPr="00661A7E" w:rsidTr="00661A7E">
        <w:trPr>
          <w:trHeight w:val="20"/>
        </w:trPr>
        <w:tc>
          <w:tcPr>
            <w:tcW w:w="3685" w:type="dxa"/>
            <w:shd w:val="clear" w:color="auto" w:fill="FF0000"/>
            <w:vAlign w:val="center"/>
            <w:hideMark/>
          </w:tcPr>
          <w:p w:rsidR="007E28EA" w:rsidRPr="00661A7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760" w:type="dxa"/>
            <w:shd w:val="clear" w:color="auto" w:fill="FF0000"/>
            <w:noWrap/>
            <w:hideMark/>
          </w:tcPr>
          <w:p w:rsidR="007E28EA" w:rsidRPr="00661A7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61A7E">
              <w:rPr>
                <w:rFonts w:eastAsia="Times New Roman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661A7E" w:rsidRDefault="00B94362">
            <w:pPr>
              <w:jc w:val="center"/>
              <w:rPr>
                <w:sz w:val="24"/>
                <w:szCs w:val="24"/>
              </w:rPr>
            </w:pPr>
            <w:r w:rsidRPr="00661A7E">
              <w:rPr>
                <w:sz w:val="24"/>
                <w:szCs w:val="24"/>
              </w:rPr>
              <w:t>22-23</w:t>
            </w:r>
          </w:p>
        </w:tc>
      </w:tr>
    </w:tbl>
    <w:p w:rsidR="00661A7E" w:rsidRDefault="00661A7E" w:rsidP="00571A4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</w:pPr>
    </w:p>
    <w:p w:rsidR="00571A4A" w:rsidRDefault="00571A4A" w:rsidP="00571A4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</w:pPr>
    </w:p>
    <w:p w:rsidR="00571A4A" w:rsidRDefault="00571A4A" w:rsidP="00571A4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</w:pPr>
      <w:r w:rsidRPr="00571A4A"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3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661A7E" w:rsidRDefault="00661A7E">
      <w:pPr>
        <w:pStyle w:val="af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</w:p>
    <w:p w:rsidR="00661A7E" w:rsidRPr="00661A7E" w:rsidRDefault="00661A7E" w:rsidP="00661A7E">
      <w:pPr>
        <w:spacing w:line="360" w:lineRule="auto"/>
        <w:ind w:firstLine="709"/>
        <w:jc w:val="both"/>
        <w:rPr>
          <w:color w:val="222222"/>
        </w:rPr>
      </w:pPr>
      <w:r w:rsidRPr="00661A7E">
        <w:t>Наибольшее значение показателя – в Курумканском районе (</w:t>
      </w:r>
      <w:r w:rsidRPr="00661A7E">
        <w:rPr>
          <w:rFonts w:eastAsia="Times New Roman"/>
          <w:color w:val="000000"/>
          <w:lang w:eastAsia="ru-RU"/>
        </w:rPr>
        <w:t>5,42%); наименьшее – в 2 муниципальных образованиях: в Муйском и Мухоршибирском районах и равно 1,63%.</w:t>
      </w:r>
    </w:p>
    <w:p w:rsidR="00661A7E" w:rsidRPr="00661A7E" w:rsidRDefault="00661A7E" w:rsidP="00661A7E">
      <w:pPr>
        <w:spacing w:line="360" w:lineRule="auto"/>
        <w:ind w:firstLine="709"/>
        <w:jc w:val="both"/>
      </w:pPr>
      <w:r w:rsidRPr="00661A7E">
        <w:t>4 муниципальных образования входят в «зеленую зону» рейтинга</w:t>
      </w:r>
      <w:r w:rsidR="000B5A56">
        <w:t>:</w:t>
      </w:r>
      <w:r w:rsidR="00771F3E">
        <w:t xml:space="preserve"> </w:t>
      </w:r>
      <w:r w:rsidRPr="00661A7E">
        <w:t>Курумканский, Тункинский, Кижингинский, Окинский районы.</w:t>
      </w:r>
    </w:p>
    <w:p w:rsidR="00661A7E" w:rsidRPr="00661A7E" w:rsidRDefault="00661A7E" w:rsidP="00661A7E">
      <w:pPr>
        <w:spacing w:line="360" w:lineRule="auto"/>
        <w:ind w:firstLine="709"/>
        <w:jc w:val="both"/>
      </w:pPr>
      <w:r w:rsidRPr="00661A7E">
        <w:t xml:space="preserve">7 муниципальных образований в «желтой зоне» рейтинга: Еравнинский, Баунтовский эвенкийский, Хоринский, Кяхтинский, Бичурский, Прибайкальский районы и </w:t>
      </w:r>
      <w:r w:rsidR="006114D0">
        <w:t>г. Улан-Удэ</w:t>
      </w:r>
      <w:r w:rsidRPr="00661A7E">
        <w:t xml:space="preserve">. </w:t>
      </w:r>
    </w:p>
    <w:p w:rsidR="00661A7E" w:rsidRDefault="00661A7E" w:rsidP="00AA490C">
      <w:pPr>
        <w:spacing w:line="360" w:lineRule="auto"/>
        <w:ind w:firstLine="709"/>
        <w:jc w:val="both"/>
      </w:pPr>
      <w:r w:rsidRPr="00661A7E">
        <w:t xml:space="preserve">12 муниципальных образований в «красной зоне»: Закаменский, Баргузинский, Джидинский, Кабанский, Северо-Байкальский, Тарбагатайский, Заиграевский, Иволгинский, Селенгинский, Муйский, Мухоршибирский районы и </w:t>
      </w:r>
      <w:r w:rsidR="006114D0">
        <w:t>г. Северобайкальск</w:t>
      </w:r>
      <w:r w:rsidRPr="00661A7E">
        <w:t>.</w:t>
      </w:r>
    </w:p>
    <w:p w:rsidR="001B5E38" w:rsidRPr="001B5E38" w:rsidRDefault="001B5E38" w:rsidP="00013A7C">
      <w:pPr>
        <w:spacing w:line="360" w:lineRule="auto"/>
        <w:ind w:firstLine="709"/>
        <w:jc w:val="center"/>
        <w:rPr>
          <w:i/>
          <w:color w:val="222222"/>
        </w:rPr>
      </w:pPr>
      <w:r w:rsidRPr="001B5E38">
        <w:rPr>
          <w:i/>
          <w:color w:val="222222"/>
        </w:rPr>
        <w:t>Меры по улучшению качества по показателю</w:t>
      </w:r>
    </w:p>
    <w:p w:rsidR="001B5E38" w:rsidRDefault="00AA490C" w:rsidP="00AA490C">
      <w:pPr>
        <w:spacing w:line="360" w:lineRule="auto"/>
        <w:ind w:firstLine="709"/>
        <w:jc w:val="both"/>
      </w:pPr>
      <w:r>
        <w:t>Методическим объединениям у</w:t>
      </w:r>
      <w:r w:rsidRPr="005D63C2">
        <w:t>правлени</w:t>
      </w:r>
      <w:r>
        <w:t>й</w:t>
      </w:r>
      <w:r w:rsidRPr="005D63C2">
        <w:t xml:space="preserve"> образования рекомендуется</w:t>
      </w:r>
    </w:p>
    <w:p w:rsidR="001B5E38" w:rsidRDefault="001B5E38" w:rsidP="00AA490C">
      <w:pPr>
        <w:spacing w:line="360" w:lineRule="auto"/>
        <w:ind w:firstLine="709"/>
        <w:jc w:val="both"/>
      </w:pPr>
      <w:r>
        <w:t>-</w:t>
      </w:r>
      <w:r w:rsidR="00AA490C" w:rsidRPr="005D63C2">
        <w:t xml:space="preserve"> </w:t>
      </w:r>
      <w:r w:rsidR="008B7FB2">
        <w:t>выявить наиболее усп</w:t>
      </w:r>
      <w:r>
        <w:t>ешные практики в муниципалитете</w:t>
      </w:r>
      <w:r w:rsidR="00013A7C">
        <w:t>;</w:t>
      </w:r>
    </w:p>
    <w:p w:rsidR="00AA490C" w:rsidRDefault="001B5E38" w:rsidP="00AA490C">
      <w:pPr>
        <w:spacing w:line="360" w:lineRule="auto"/>
        <w:ind w:firstLine="709"/>
        <w:jc w:val="both"/>
        <w:rPr>
          <w:b/>
        </w:rPr>
      </w:pPr>
      <w:r>
        <w:t>-</w:t>
      </w:r>
      <w:r w:rsidR="008B7FB2">
        <w:t xml:space="preserve"> </w:t>
      </w:r>
      <w:r w:rsidR="00AA490C">
        <w:t>провести семинар</w:t>
      </w:r>
      <w:r w:rsidR="008B7FB2">
        <w:t>ы</w:t>
      </w:r>
      <w:r w:rsidR="00AA490C">
        <w:t xml:space="preserve">, </w:t>
      </w:r>
      <w:r w:rsidR="008B7FB2">
        <w:t>мастер-классы</w:t>
      </w:r>
      <w:r w:rsidR="00013A7C">
        <w:t xml:space="preserve">, где </w:t>
      </w:r>
      <w:r w:rsidR="00AA490C">
        <w:t>педагогически</w:t>
      </w:r>
      <w:r w:rsidR="00013A7C">
        <w:t>е</w:t>
      </w:r>
      <w:r w:rsidR="00AA490C">
        <w:t xml:space="preserve"> работник</w:t>
      </w:r>
      <w:r w:rsidR="00013A7C">
        <w:t>и</w:t>
      </w:r>
      <w:r w:rsidR="00AA490C">
        <w:t xml:space="preserve">, ученики которых набрали высокие баллы по итогам Государственной итоговой аттестации, поделятся опытом подготовки выпускников к </w:t>
      </w:r>
      <w:r w:rsidR="00923D5A">
        <w:t>ЕГЭ и ОГЭ</w:t>
      </w:r>
      <w:r w:rsidR="00013A7C">
        <w:t>;</w:t>
      </w:r>
    </w:p>
    <w:p w:rsidR="00AA490C" w:rsidRDefault="001B5E38" w:rsidP="00AA490C">
      <w:pPr>
        <w:spacing w:line="360" w:lineRule="auto"/>
        <w:ind w:firstLine="709"/>
        <w:jc w:val="both"/>
        <w:rPr>
          <w:b/>
        </w:rPr>
      </w:pPr>
      <w:r>
        <w:t>- в</w:t>
      </w:r>
      <w:r w:rsidR="00AA490C" w:rsidRPr="00845EF4">
        <w:t xml:space="preserve"> </w:t>
      </w:r>
      <w:r w:rsidR="00013A7C">
        <w:t>ф</w:t>
      </w:r>
      <w:r w:rsidR="00AA490C" w:rsidRPr="00845EF4">
        <w:t>онде оплаты труда общеобразовательных организаций рассмотреть возможность стимулирования/поощрения педагогических работников, выпускники которых набрали высокие баллы по итогам Госу</w:t>
      </w:r>
      <w:r w:rsidR="009C04FB" w:rsidRPr="00845EF4">
        <w:t>дарственной итоговой аттестации</w:t>
      </w:r>
      <w:r w:rsidR="00B40E17" w:rsidRPr="00845EF4">
        <w:t>.</w:t>
      </w:r>
    </w:p>
    <w:p w:rsidR="007E28EA" w:rsidRDefault="00B94362">
      <w:pPr>
        <w:spacing w:after="200" w:line="276" w:lineRule="auto"/>
        <w:rPr>
          <w:b/>
          <w:color w:val="222222"/>
        </w:rPr>
      </w:pPr>
      <w:r>
        <w:rPr>
          <w:b/>
          <w:color w:val="222222"/>
        </w:rPr>
        <w:br w:type="page"/>
      </w:r>
    </w:p>
    <w:p w:rsidR="007E28EA" w:rsidRPr="005B02B6" w:rsidRDefault="00B94362">
      <w:pPr>
        <w:spacing w:line="360" w:lineRule="auto"/>
        <w:ind w:firstLine="709"/>
        <w:jc w:val="both"/>
        <w:rPr>
          <w:b/>
          <w:color w:val="222222"/>
        </w:rPr>
      </w:pPr>
      <w:r w:rsidRPr="005B02B6">
        <w:rPr>
          <w:b/>
          <w:color w:val="222222"/>
        </w:rPr>
        <w:t>Показатель 17. Функциональная грамотность</w:t>
      </w:r>
      <w:r w:rsidR="00C16187" w:rsidRPr="005B02B6">
        <w:rPr>
          <w:b/>
          <w:color w:val="222222"/>
        </w:rPr>
        <w:t>, %.</w:t>
      </w:r>
    </w:p>
    <w:p w:rsidR="0020529B" w:rsidRPr="005B02B6" w:rsidRDefault="0020529B" w:rsidP="0020529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8132C">
        <w:rPr>
          <w:i/>
          <w:sz w:val="28"/>
          <w:szCs w:val="28"/>
        </w:rPr>
        <w:t>Показатель характеризует</w:t>
      </w:r>
      <w:r w:rsidR="005B02B6" w:rsidRPr="005B02B6">
        <w:rPr>
          <w:b/>
          <w:sz w:val="28"/>
          <w:szCs w:val="28"/>
        </w:rPr>
        <w:t xml:space="preserve"> </w:t>
      </w:r>
      <w:r w:rsidRPr="005B02B6">
        <w:rPr>
          <w:sz w:val="28"/>
          <w:szCs w:val="28"/>
        </w:rPr>
        <w:t>повышение уровня функциональной грамотности.</w:t>
      </w:r>
    </w:p>
    <w:p w:rsidR="0020529B" w:rsidRDefault="00B94362">
      <w:pPr>
        <w:spacing w:line="360" w:lineRule="auto"/>
        <w:ind w:firstLine="709"/>
        <w:jc w:val="both"/>
        <w:rPr>
          <w:color w:val="222222"/>
        </w:rPr>
      </w:pPr>
      <w:r w:rsidRPr="005B02B6">
        <w:rPr>
          <w:color w:val="222222"/>
        </w:rPr>
        <w:t>Данные по показателю 17</w:t>
      </w:r>
      <w:r w:rsidR="0020529B" w:rsidRPr="005B02B6">
        <w:rPr>
          <w:color w:val="222222"/>
        </w:rPr>
        <w:t xml:space="preserve"> представлены по итогам 2022 г.</w:t>
      </w:r>
      <w:r w:rsidR="005B614B">
        <w:rPr>
          <w:color w:val="222222"/>
        </w:rPr>
        <w:t xml:space="preserve"> </w:t>
      </w:r>
      <w:r w:rsidR="00A204E5" w:rsidRPr="005B02B6">
        <w:t>на основе</w:t>
      </w:r>
      <w:r w:rsidR="00A204E5">
        <w:t xml:space="preserve"> сведений ФИС ОКО.</w:t>
      </w:r>
    </w:p>
    <w:p w:rsidR="0020529B" w:rsidRDefault="00B9436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Показатель – позитивный.</w:t>
      </w:r>
    </w:p>
    <w:p w:rsidR="007E28EA" w:rsidRPr="00842C7D" w:rsidRDefault="00B94362" w:rsidP="00842C7D">
      <w:pPr>
        <w:spacing w:line="360" w:lineRule="auto"/>
        <w:ind w:firstLine="709"/>
        <w:rPr>
          <w:color w:val="222222"/>
          <w:sz w:val="24"/>
          <w:szCs w:val="24"/>
        </w:rPr>
      </w:pPr>
      <w:r w:rsidRPr="00842C7D">
        <w:rPr>
          <w:sz w:val="24"/>
          <w:szCs w:val="24"/>
        </w:rPr>
        <w:t>Таблица 1</w:t>
      </w:r>
      <w:r w:rsidR="00293A33" w:rsidRPr="00842C7D">
        <w:rPr>
          <w:sz w:val="24"/>
          <w:szCs w:val="24"/>
        </w:rPr>
        <w:t>9</w:t>
      </w:r>
      <w:r w:rsidRPr="00842C7D">
        <w:rPr>
          <w:sz w:val="24"/>
          <w:szCs w:val="24"/>
        </w:rPr>
        <w:t>. Функциональная грамотность</w:t>
      </w:r>
      <w:r w:rsidRPr="00842C7D">
        <w:rPr>
          <w:color w:val="222222"/>
          <w:sz w:val="24"/>
          <w:szCs w:val="24"/>
        </w:rPr>
        <w:t xml:space="preserve"> и баллы рейтинга</w:t>
      </w:r>
    </w:p>
    <w:tbl>
      <w:tblPr>
        <w:tblW w:w="956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1760"/>
        <w:gridCol w:w="1760"/>
        <w:gridCol w:w="1908"/>
      </w:tblGrid>
      <w:tr w:rsidR="007E28EA" w:rsidRPr="0020529B" w:rsidTr="0020529B">
        <w:trPr>
          <w:trHeight w:val="20"/>
        </w:trPr>
        <w:tc>
          <w:tcPr>
            <w:tcW w:w="4280" w:type="dxa"/>
            <w:shd w:val="clear" w:color="auto" w:fill="auto"/>
            <w:vAlign w:val="center"/>
            <w:hideMark/>
          </w:tcPr>
          <w:p w:rsidR="007E28EA" w:rsidRDefault="007E28EA" w:rsidP="0020529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20529B" w:rsidRDefault="00B94362" w:rsidP="0020529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П17</w:t>
            </w:r>
            <w:r w:rsidR="00163F4B" w:rsidRPr="0020529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20529B" w:rsidRDefault="00B94362" w:rsidP="0020529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К17</w:t>
            </w:r>
            <w:r w:rsidR="00163F4B" w:rsidRPr="0020529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(баллы)</w:t>
            </w:r>
          </w:p>
        </w:tc>
        <w:tc>
          <w:tcPr>
            <w:tcW w:w="1760" w:type="dxa"/>
            <w:vAlign w:val="center"/>
          </w:tcPr>
          <w:p w:rsidR="007E28EA" w:rsidRPr="0020529B" w:rsidRDefault="00B94362" w:rsidP="0020529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auto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20529B" w:rsidRDefault="007E28E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84,19</w:t>
            </w:r>
          </w:p>
        </w:tc>
        <w:tc>
          <w:tcPr>
            <w:tcW w:w="1760" w:type="dxa"/>
          </w:tcPr>
          <w:p w:rsidR="007E28EA" w:rsidRPr="0020529B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6114D0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57,18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54,78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95,79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6114D0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53,70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93,90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53,04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92,75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51,15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89,45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50,40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88,14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50,19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87,77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49,64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86,81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49,50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86,56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49,48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86,53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49,03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85,74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48,16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84,21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82,93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46,73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81,72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00B05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46,25</w:t>
            </w:r>
          </w:p>
        </w:tc>
        <w:tc>
          <w:tcPr>
            <w:tcW w:w="1760" w:type="dxa"/>
            <w:shd w:val="clear" w:color="auto" w:fill="00B05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80,87</w:t>
            </w:r>
          </w:p>
        </w:tc>
        <w:tc>
          <w:tcPr>
            <w:tcW w:w="1760" w:type="dxa"/>
            <w:shd w:val="clear" w:color="auto" w:fill="00B05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FFFF0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45,61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79,76</w:t>
            </w:r>
          </w:p>
        </w:tc>
        <w:tc>
          <w:tcPr>
            <w:tcW w:w="1760" w:type="dxa"/>
            <w:shd w:val="clear" w:color="auto" w:fill="FFFF0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FFFF0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44,63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78,05</w:t>
            </w:r>
          </w:p>
        </w:tc>
        <w:tc>
          <w:tcPr>
            <w:tcW w:w="1760" w:type="dxa"/>
            <w:shd w:val="clear" w:color="auto" w:fill="FFFF0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FFFF0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44,37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77,58</w:t>
            </w:r>
          </w:p>
        </w:tc>
        <w:tc>
          <w:tcPr>
            <w:tcW w:w="1760" w:type="dxa"/>
            <w:shd w:val="clear" w:color="auto" w:fill="FFFF0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FFFF0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43,99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76,92</w:t>
            </w:r>
          </w:p>
        </w:tc>
        <w:tc>
          <w:tcPr>
            <w:tcW w:w="1760" w:type="dxa"/>
            <w:shd w:val="clear" w:color="auto" w:fill="FFFF0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FFFF0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43,83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76,65</w:t>
            </w:r>
          </w:p>
        </w:tc>
        <w:tc>
          <w:tcPr>
            <w:tcW w:w="1760" w:type="dxa"/>
            <w:shd w:val="clear" w:color="auto" w:fill="FFFF0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FFFF0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43,31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75,74</w:t>
            </w:r>
          </w:p>
        </w:tc>
        <w:tc>
          <w:tcPr>
            <w:tcW w:w="1760" w:type="dxa"/>
            <w:shd w:val="clear" w:color="auto" w:fill="FFFF0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20529B">
        <w:trPr>
          <w:trHeight w:val="20"/>
        </w:trPr>
        <w:tc>
          <w:tcPr>
            <w:tcW w:w="4280" w:type="dxa"/>
            <w:shd w:val="clear" w:color="auto" w:fill="FFFF0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43,07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75,32</w:t>
            </w:r>
          </w:p>
        </w:tc>
        <w:tc>
          <w:tcPr>
            <w:tcW w:w="1760" w:type="dxa"/>
            <w:shd w:val="clear" w:color="auto" w:fill="FFFF00"/>
            <w:vAlign w:val="bottom"/>
          </w:tcPr>
          <w:p w:rsidR="007E28EA" w:rsidRPr="0020529B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>
        <w:trPr>
          <w:trHeight w:val="20"/>
        </w:trPr>
        <w:tc>
          <w:tcPr>
            <w:tcW w:w="4280" w:type="dxa"/>
            <w:shd w:val="clear" w:color="auto" w:fill="FFFF00"/>
            <w:vAlign w:val="center"/>
            <w:hideMark/>
          </w:tcPr>
          <w:p w:rsidR="007E28EA" w:rsidRPr="0020529B" w:rsidRDefault="00B94362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41,89</w:t>
            </w:r>
          </w:p>
        </w:tc>
        <w:tc>
          <w:tcPr>
            <w:tcW w:w="1760" w:type="dxa"/>
            <w:shd w:val="clear" w:color="auto" w:fill="FFFF00"/>
            <w:noWrap/>
            <w:hideMark/>
          </w:tcPr>
          <w:p w:rsidR="007E28EA" w:rsidRPr="0020529B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529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73,25</w:t>
            </w:r>
          </w:p>
        </w:tc>
        <w:tc>
          <w:tcPr>
            <w:tcW w:w="1760" w:type="dxa"/>
            <w:shd w:val="clear" w:color="auto" w:fill="FFFF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20529B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20529B" w:rsidRDefault="0020529B" w:rsidP="0020529B">
      <w:pPr>
        <w:spacing w:line="360" w:lineRule="auto"/>
        <w:ind w:firstLine="709"/>
        <w:jc w:val="both"/>
      </w:pPr>
    </w:p>
    <w:p w:rsidR="00571A4A" w:rsidRDefault="00571A4A" w:rsidP="0020529B">
      <w:pPr>
        <w:spacing w:line="360" w:lineRule="auto"/>
        <w:ind w:firstLine="709"/>
        <w:jc w:val="both"/>
      </w:pPr>
    </w:p>
    <w:p w:rsidR="00571A4A" w:rsidRDefault="00571A4A" w:rsidP="0020529B">
      <w:pPr>
        <w:spacing w:line="360" w:lineRule="auto"/>
        <w:ind w:firstLine="709"/>
        <w:jc w:val="both"/>
      </w:pPr>
      <w:r w:rsidRPr="00571A4A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0529B" w:rsidRPr="0020529B" w:rsidRDefault="0020529B" w:rsidP="0020529B">
      <w:pPr>
        <w:spacing w:line="360" w:lineRule="auto"/>
        <w:ind w:firstLine="709"/>
        <w:jc w:val="both"/>
      </w:pPr>
      <w:r w:rsidRPr="0020529B">
        <w:t>Наибольшее значение показателя 56,18%</w:t>
      </w:r>
      <w:r>
        <w:t xml:space="preserve"> в </w:t>
      </w:r>
      <w:r w:rsidR="006114D0">
        <w:t>г. Северобайкальск</w:t>
      </w:r>
      <w:r w:rsidRPr="0020529B">
        <w:t>, наименьшее - в Еравнинском районе (41,89%</w:t>
      </w:r>
      <w:r>
        <w:t>).</w:t>
      </w:r>
    </w:p>
    <w:p w:rsidR="0020529B" w:rsidRPr="005F3940" w:rsidRDefault="0020529B" w:rsidP="0020529B">
      <w:pPr>
        <w:spacing w:line="36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5F3940">
        <w:t>15 муниципальных образований входят в «зеленую зону» рейтинга</w:t>
      </w:r>
      <w:r w:rsidR="000B5A56">
        <w:t>:</w:t>
      </w:r>
      <w:r w:rsidR="00771F3E">
        <w:t xml:space="preserve"> </w:t>
      </w:r>
      <w:r w:rsidRPr="005F3940">
        <w:rPr>
          <w:rFonts w:eastAsia="Times New Roman"/>
          <w:color w:val="000000"/>
          <w:lang w:eastAsia="ru-RU"/>
        </w:rPr>
        <w:t xml:space="preserve">Курумканский, Кижингинский, Баргузинский, Окинский, Селенгинский, Тарбагатайский, Кабанский, Бичурский, Прибайкальский, Заиграевский, Тункинский, Иволгинский, Северо-Байкальский районы, </w:t>
      </w:r>
      <w:r w:rsidR="006114D0">
        <w:rPr>
          <w:rFonts w:eastAsia="Times New Roman"/>
          <w:color w:val="000000"/>
          <w:lang w:eastAsia="ru-RU"/>
        </w:rPr>
        <w:t>г. Северобайкальск</w:t>
      </w:r>
      <w:r w:rsidRPr="005F3940">
        <w:rPr>
          <w:rFonts w:eastAsia="Times New Roman"/>
          <w:color w:val="000000"/>
          <w:lang w:eastAsia="ru-RU"/>
        </w:rPr>
        <w:t xml:space="preserve"> и </w:t>
      </w:r>
      <w:r w:rsidR="006114D0">
        <w:rPr>
          <w:rFonts w:eastAsia="Times New Roman"/>
          <w:color w:val="000000"/>
          <w:lang w:eastAsia="ru-RU"/>
        </w:rPr>
        <w:t>г. Улан-Удэ</w:t>
      </w:r>
      <w:r w:rsidRPr="005F3940">
        <w:rPr>
          <w:rFonts w:eastAsia="Times New Roman"/>
          <w:color w:val="000000"/>
          <w:lang w:eastAsia="ru-RU"/>
        </w:rPr>
        <w:t>.</w:t>
      </w:r>
    </w:p>
    <w:p w:rsidR="0020529B" w:rsidRPr="005F3940" w:rsidRDefault="0020529B" w:rsidP="0020529B">
      <w:pPr>
        <w:spacing w:line="36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5F3940">
        <w:t>8 муниципальных образований в «желтой зоне»</w:t>
      </w:r>
      <w:r w:rsidR="000B5A56">
        <w:t>:</w:t>
      </w:r>
      <w:r w:rsidR="005B614B">
        <w:t xml:space="preserve"> </w:t>
      </w:r>
      <w:r w:rsidRPr="005F3940">
        <w:rPr>
          <w:rFonts w:eastAsia="Times New Roman"/>
          <w:color w:val="000000"/>
          <w:lang w:eastAsia="ru-RU"/>
        </w:rPr>
        <w:t>Закаменский, Кяхтинский, Мухоршибирский, Джидинский, Муйский, Хоринский, Баунтовский эвенкийский, Еравнинский районы.</w:t>
      </w:r>
    </w:p>
    <w:p w:rsidR="004D3F7A" w:rsidRPr="001B5E38" w:rsidRDefault="004D3F7A" w:rsidP="00013A7C">
      <w:pPr>
        <w:spacing w:line="360" w:lineRule="auto"/>
        <w:ind w:firstLine="709"/>
        <w:jc w:val="center"/>
        <w:rPr>
          <w:i/>
          <w:color w:val="222222"/>
        </w:rPr>
      </w:pPr>
      <w:r w:rsidRPr="001B5E38">
        <w:rPr>
          <w:i/>
          <w:color w:val="222222"/>
        </w:rPr>
        <w:t>Меры по улучшению качества по показателю</w:t>
      </w:r>
    </w:p>
    <w:p w:rsidR="008258C8" w:rsidRDefault="008B7FB2" w:rsidP="008258C8">
      <w:pPr>
        <w:spacing w:line="360" w:lineRule="auto"/>
        <w:ind w:firstLine="709"/>
        <w:jc w:val="both"/>
      </w:pPr>
      <w:r w:rsidRPr="00546EC6">
        <w:rPr>
          <w:color w:val="222222"/>
        </w:rPr>
        <w:t>Органам местного самоуправления, осуществляющим управление в сфере образования</w:t>
      </w:r>
      <w:r>
        <w:rPr>
          <w:color w:val="222222"/>
        </w:rPr>
        <w:t>,</w:t>
      </w:r>
      <w:r w:rsidRPr="00546EC6">
        <w:rPr>
          <w:color w:val="222222"/>
        </w:rPr>
        <w:t xml:space="preserve"> </w:t>
      </w:r>
      <w:r w:rsidR="005F3940">
        <w:t>следует</w:t>
      </w:r>
      <w:r w:rsidR="008258C8">
        <w:t>:</w:t>
      </w:r>
    </w:p>
    <w:p w:rsidR="008258C8" w:rsidRPr="00DC239D" w:rsidRDefault="008258C8" w:rsidP="008258C8">
      <w:pPr>
        <w:spacing w:line="360" w:lineRule="auto"/>
        <w:ind w:firstLine="709"/>
        <w:jc w:val="both"/>
        <w:rPr>
          <w:b/>
        </w:rPr>
      </w:pPr>
      <w:r>
        <w:rPr>
          <w:b/>
        </w:rPr>
        <w:t xml:space="preserve">- </w:t>
      </w:r>
      <w:r w:rsidRPr="00DC239D">
        <w:rPr>
          <w:rFonts w:eastAsia="Times New Roman"/>
          <w:lang w:eastAsia="ru-RU"/>
        </w:rPr>
        <w:t>разработ</w:t>
      </w:r>
      <w:r>
        <w:rPr>
          <w:rFonts w:eastAsia="Times New Roman"/>
          <w:lang w:eastAsia="ru-RU"/>
        </w:rPr>
        <w:t>ать</w:t>
      </w:r>
      <w:r w:rsidRPr="00DC239D">
        <w:rPr>
          <w:rFonts w:eastAsia="Times New Roman"/>
          <w:lang w:eastAsia="ru-RU"/>
        </w:rPr>
        <w:t xml:space="preserve"> муниципальн</w:t>
      </w:r>
      <w:r>
        <w:rPr>
          <w:rFonts w:eastAsia="Times New Roman"/>
          <w:lang w:eastAsia="ru-RU"/>
        </w:rPr>
        <w:t>ый</w:t>
      </w:r>
      <w:r w:rsidRPr="00DC239D">
        <w:rPr>
          <w:rFonts w:eastAsia="Times New Roman"/>
          <w:lang w:eastAsia="ru-RU"/>
        </w:rPr>
        <w:t xml:space="preserve"> комплекс мероприятий по формированию </w:t>
      </w:r>
      <w:r w:rsidRPr="0065127C">
        <w:rPr>
          <w:rFonts w:eastAsia="Times New Roman"/>
          <w:lang w:eastAsia="ru-RU"/>
        </w:rPr>
        <w:t>функциональной грамотности в логике управленческого цикла (можно</w:t>
      </w:r>
      <w:r>
        <w:rPr>
          <w:rFonts w:eastAsia="Times New Roman"/>
          <w:lang w:eastAsia="ru-RU"/>
        </w:rPr>
        <w:t xml:space="preserve"> </w:t>
      </w:r>
      <w:r w:rsidRPr="0065127C">
        <w:rPr>
          <w:rFonts w:eastAsia="Times New Roman"/>
          <w:lang w:eastAsia="ru-RU"/>
        </w:rPr>
        <w:t>использовать</w:t>
      </w:r>
      <w:r w:rsidRPr="00DC239D">
        <w:rPr>
          <w:rFonts w:eastAsia="Times New Roman"/>
          <w:lang w:eastAsia="ru-RU"/>
        </w:rPr>
        <w:t xml:space="preserve"> р</w:t>
      </w:r>
      <w:r w:rsidRPr="0065127C">
        <w:rPr>
          <w:rFonts w:eastAsia="Times New Roman"/>
          <w:lang w:eastAsia="ru-RU"/>
        </w:rPr>
        <w:t>егиональный</w:t>
      </w:r>
      <w:r w:rsidRPr="00DC239D">
        <w:rPr>
          <w:rFonts w:eastAsia="Times New Roman"/>
          <w:lang w:eastAsia="ru-RU"/>
        </w:rPr>
        <w:t xml:space="preserve"> опыт </w:t>
      </w:r>
      <w:r w:rsidRPr="0065127C">
        <w:rPr>
          <w:rFonts w:eastAsia="Times New Roman"/>
          <w:lang w:eastAsia="ru-RU"/>
        </w:rPr>
        <w:t>подготовки</w:t>
      </w:r>
      <w:r>
        <w:rPr>
          <w:rFonts w:eastAsia="Times New Roman"/>
          <w:lang w:eastAsia="ru-RU"/>
        </w:rPr>
        <w:t xml:space="preserve"> </w:t>
      </w:r>
      <w:r w:rsidRPr="0065127C">
        <w:rPr>
          <w:rFonts w:eastAsia="Times New Roman"/>
          <w:lang w:eastAsia="ru-RU"/>
        </w:rPr>
        <w:t>к</w:t>
      </w:r>
      <w:r>
        <w:rPr>
          <w:rFonts w:eastAsia="Times New Roman"/>
          <w:lang w:eastAsia="ru-RU"/>
        </w:rPr>
        <w:t xml:space="preserve"> </w:t>
      </w:r>
      <w:r w:rsidR="00C13B90">
        <w:rPr>
          <w:rFonts w:eastAsia="Times New Roman"/>
          <w:lang w:eastAsia="ru-RU"/>
        </w:rPr>
        <w:t xml:space="preserve">общероссийской оценке по модели </w:t>
      </w:r>
      <w:r w:rsidRPr="0065127C">
        <w:rPr>
          <w:rFonts w:eastAsia="Times New Roman"/>
          <w:lang w:eastAsia="ru-RU"/>
        </w:rPr>
        <w:t xml:space="preserve"> PISA</w:t>
      </w:r>
      <w:r>
        <w:rPr>
          <w:rFonts w:eastAsia="Times New Roman"/>
          <w:lang w:eastAsia="ru-RU"/>
        </w:rPr>
        <w:t>);</w:t>
      </w:r>
    </w:p>
    <w:p w:rsidR="008258C8" w:rsidRPr="00DC239D" w:rsidRDefault="008258C8" w:rsidP="008258C8">
      <w:pPr>
        <w:shd w:val="clear" w:color="auto" w:fill="FFFFFF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6C4880">
        <w:rPr>
          <w:rFonts w:eastAsia="Times New Roman"/>
          <w:lang w:eastAsia="ru-RU"/>
        </w:rPr>
        <w:t>в рамках деятельности районных методических объединений учителей обобщить</w:t>
      </w:r>
      <w:r>
        <w:rPr>
          <w:rFonts w:eastAsia="Times New Roman"/>
          <w:lang w:eastAsia="ru-RU"/>
        </w:rPr>
        <w:t xml:space="preserve"> </w:t>
      </w:r>
      <w:r w:rsidRPr="006C4880">
        <w:rPr>
          <w:rFonts w:eastAsia="Times New Roman"/>
          <w:lang w:eastAsia="ru-RU"/>
        </w:rPr>
        <w:t>наиболее</w:t>
      </w:r>
      <w:r>
        <w:rPr>
          <w:rFonts w:eastAsia="Times New Roman"/>
          <w:lang w:eastAsia="ru-RU"/>
        </w:rPr>
        <w:t xml:space="preserve"> </w:t>
      </w:r>
      <w:r w:rsidRPr="006C4880">
        <w:rPr>
          <w:rFonts w:eastAsia="Times New Roman"/>
          <w:lang w:eastAsia="ru-RU"/>
        </w:rPr>
        <w:t>результативные</w:t>
      </w:r>
      <w:r>
        <w:rPr>
          <w:rFonts w:eastAsia="Times New Roman"/>
          <w:lang w:eastAsia="ru-RU"/>
        </w:rPr>
        <w:t xml:space="preserve"> </w:t>
      </w:r>
      <w:r w:rsidRPr="006C4880">
        <w:rPr>
          <w:rFonts w:eastAsia="Times New Roman"/>
          <w:lang w:eastAsia="ru-RU"/>
        </w:rPr>
        <w:t>образцы</w:t>
      </w:r>
      <w:r>
        <w:rPr>
          <w:rFonts w:eastAsia="Times New Roman"/>
          <w:lang w:eastAsia="ru-RU"/>
        </w:rPr>
        <w:t xml:space="preserve"> </w:t>
      </w:r>
      <w:r w:rsidRPr="006C4880">
        <w:rPr>
          <w:rFonts w:eastAsia="Times New Roman"/>
          <w:lang w:eastAsia="ru-RU"/>
        </w:rPr>
        <w:t>педагогических</w:t>
      </w:r>
      <w:r>
        <w:rPr>
          <w:rFonts w:eastAsia="Times New Roman"/>
          <w:lang w:eastAsia="ru-RU"/>
        </w:rPr>
        <w:t xml:space="preserve"> </w:t>
      </w:r>
      <w:r w:rsidRPr="006C4880">
        <w:rPr>
          <w:rFonts w:eastAsia="Times New Roman"/>
          <w:lang w:eastAsia="ru-RU"/>
        </w:rPr>
        <w:t>практик</w:t>
      </w:r>
      <w:r>
        <w:rPr>
          <w:rFonts w:eastAsia="Times New Roman"/>
          <w:lang w:eastAsia="ru-RU"/>
        </w:rPr>
        <w:t xml:space="preserve"> </w:t>
      </w:r>
      <w:r w:rsidR="008B7FB2">
        <w:rPr>
          <w:rFonts w:eastAsia="Times New Roman"/>
          <w:lang w:eastAsia="ru-RU"/>
        </w:rPr>
        <w:t xml:space="preserve">по формированию </w:t>
      </w:r>
      <w:r w:rsidRPr="006C4880">
        <w:rPr>
          <w:rFonts w:eastAsia="Times New Roman"/>
          <w:lang w:eastAsia="ru-RU"/>
        </w:rPr>
        <w:t xml:space="preserve">функциональной грамотности на уроке и </w:t>
      </w:r>
      <w:r w:rsidR="007D53E9">
        <w:rPr>
          <w:rFonts w:eastAsia="Times New Roman"/>
          <w:lang w:eastAsia="ru-RU"/>
        </w:rPr>
        <w:t xml:space="preserve">во </w:t>
      </w:r>
      <w:r w:rsidRPr="006C4880">
        <w:rPr>
          <w:rFonts w:eastAsia="Times New Roman"/>
          <w:lang w:eastAsia="ru-RU"/>
        </w:rPr>
        <w:t>внеурочной деятельности;</w:t>
      </w:r>
    </w:p>
    <w:p w:rsidR="008258C8" w:rsidRPr="006C4880" w:rsidRDefault="008258C8" w:rsidP="008258C8">
      <w:pPr>
        <w:shd w:val="clear" w:color="auto" w:fill="FFFFFF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6C4880">
        <w:rPr>
          <w:rFonts w:eastAsia="Times New Roman"/>
          <w:lang w:eastAsia="ru-RU"/>
        </w:rPr>
        <w:t xml:space="preserve">обеспечить организацию </w:t>
      </w:r>
      <w:r w:rsidR="008B7FB2">
        <w:rPr>
          <w:rFonts w:eastAsia="Times New Roman"/>
          <w:lang w:eastAsia="ru-RU"/>
        </w:rPr>
        <w:t>и</w:t>
      </w:r>
      <w:r w:rsidRPr="006C4880">
        <w:rPr>
          <w:rFonts w:eastAsia="Times New Roman"/>
          <w:lang w:eastAsia="ru-RU"/>
        </w:rPr>
        <w:t xml:space="preserve"> проведение обучающих семинаров для учителей-предметников по использованию в учебном процессе и </w:t>
      </w:r>
      <w:r w:rsidR="008B7FB2">
        <w:rPr>
          <w:rFonts w:eastAsia="Times New Roman"/>
          <w:lang w:eastAsia="ru-RU"/>
        </w:rPr>
        <w:t xml:space="preserve">во </w:t>
      </w:r>
      <w:r w:rsidRPr="006C4880">
        <w:rPr>
          <w:rFonts w:eastAsia="Times New Roman"/>
          <w:lang w:eastAsia="ru-RU"/>
        </w:rPr>
        <w:t>внеурочной деятельности заданий</w:t>
      </w:r>
      <w:r>
        <w:rPr>
          <w:rFonts w:eastAsia="Times New Roman"/>
          <w:lang w:eastAsia="ru-RU"/>
        </w:rPr>
        <w:t xml:space="preserve"> </w:t>
      </w:r>
      <w:r w:rsidRPr="006C4880">
        <w:rPr>
          <w:rFonts w:eastAsia="Times New Roman"/>
          <w:lang w:eastAsia="ru-RU"/>
        </w:rPr>
        <w:t>по формированию функциональной грамотности.</w:t>
      </w:r>
    </w:p>
    <w:p w:rsidR="005F3940" w:rsidRDefault="008258C8" w:rsidP="0020529B">
      <w:pPr>
        <w:spacing w:line="360" w:lineRule="auto"/>
        <w:ind w:firstLine="709"/>
        <w:jc w:val="both"/>
        <w:rPr>
          <w:color w:val="222222"/>
          <w:sz w:val="24"/>
          <w:szCs w:val="24"/>
        </w:rPr>
      </w:pPr>
      <w:r>
        <w:t>-</w:t>
      </w:r>
      <w:r w:rsidR="005F3940">
        <w:t xml:space="preserve"> проинформировать учителей об использовании платформы электронного банка заданий </w:t>
      </w:r>
      <w:r w:rsidR="00C13B90">
        <w:t xml:space="preserve">(РЭШ) </w:t>
      </w:r>
      <w:r w:rsidR="005F3940">
        <w:t>для оценки уровня функциональной грамотности при подготовке к проведению уроков и домашних заданий.</w:t>
      </w:r>
    </w:p>
    <w:p w:rsidR="007E28EA" w:rsidRDefault="00B94362">
      <w:pPr>
        <w:spacing w:after="200" w:line="276" w:lineRule="auto"/>
        <w:rPr>
          <w:color w:val="222222"/>
        </w:rPr>
      </w:pPr>
      <w:r>
        <w:rPr>
          <w:color w:val="222222"/>
        </w:rPr>
        <w:br w:type="page"/>
      </w:r>
    </w:p>
    <w:p w:rsidR="007E28EA" w:rsidRPr="005B02B6" w:rsidRDefault="00B94362">
      <w:pPr>
        <w:spacing w:line="360" w:lineRule="auto"/>
        <w:ind w:firstLine="709"/>
        <w:jc w:val="both"/>
        <w:rPr>
          <w:b/>
          <w:color w:val="222222"/>
        </w:rPr>
      </w:pPr>
      <w:r w:rsidRPr="005B02B6">
        <w:rPr>
          <w:b/>
          <w:color w:val="222222"/>
        </w:rPr>
        <w:t>Показатель 18. Поступление в образовательные организации высшего образования своего региона</w:t>
      </w:r>
      <w:r w:rsidR="009A4BA9" w:rsidRPr="005B02B6">
        <w:rPr>
          <w:b/>
          <w:color w:val="222222"/>
        </w:rPr>
        <w:t>, %</w:t>
      </w:r>
      <w:r w:rsidRPr="005B02B6">
        <w:rPr>
          <w:b/>
          <w:color w:val="222222"/>
        </w:rPr>
        <w:t>.</w:t>
      </w:r>
    </w:p>
    <w:p w:rsidR="005F3940" w:rsidRPr="005B02B6" w:rsidRDefault="005F3940" w:rsidP="005F3940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8132C">
        <w:rPr>
          <w:i/>
          <w:sz w:val="28"/>
          <w:szCs w:val="28"/>
        </w:rPr>
        <w:t>Показатель характеризует</w:t>
      </w:r>
      <w:r w:rsidRPr="005B02B6">
        <w:rPr>
          <w:sz w:val="28"/>
          <w:szCs w:val="28"/>
        </w:rPr>
        <w:t xml:space="preserve"> повышение доли обучающихся, ориентированных на выбор конкретных специальностей (направлений подготовки), связанных с экономикой региона.</w:t>
      </w:r>
    </w:p>
    <w:p w:rsidR="005F3940" w:rsidRDefault="00B94362">
      <w:pPr>
        <w:spacing w:line="360" w:lineRule="auto"/>
        <w:ind w:firstLine="709"/>
        <w:jc w:val="both"/>
        <w:rPr>
          <w:color w:val="222222"/>
        </w:rPr>
      </w:pPr>
      <w:r w:rsidRPr="005B02B6">
        <w:rPr>
          <w:color w:val="222222"/>
        </w:rPr>
        <w:t>Данные по показателю 1</w:t>
      </w:r>
      <w:r w:rsidR="005F3940" w:rsidRPr="005B02B6">
        <w:rPr>
          <w:color w:val="222222"/>
        </w:rPr>
        <w:t>8 представлены на 16.12.2022 г.</w:t>
      </w:r>
      <w:r w:rsidR="007D53E9">
        <w:rPr>
          <w:color w:val="222222"/>
        </w:rPr>
        <w:t xml:space="preserve"> </w:t>
      </w:r>
      <w:r w:rsidR="00F93640" w:rsidRPr="005B02B6">
        <w:t>на основе сведений ФИС ГИА и Приема.</w:t>
      </w:r>
    </w:p>
    <w:p w:rsidR="005F3940" w:rsidRDefault="005F3940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Показатель – позитивный.</w:t>
      </w:r>
    </w:p>
    <w:p w:rsidR="007E28EA" w:rsidRPr="00842C7D" w:rsidRDefault="00B94362" w:rsidP="00842C7D">
      <w:pPr>
        <w:ind w:firstLine="709"/>
        <w:rPr>
          <w:color w:val="222222"/>
          <w:sz w:val="24"/>
          <w:szCs w:val="24"/>
        </w:rPr>
      </w:pPr>
      <w:r w:rsidRPr="00842C7D">
        <w:rPr>
          <w:sz w:val="24"/>
          <w:szCs w:val="24"/>
        </w:rPr>
        <w:t xml:space="preserve">Таблица </w:t>
      </w:r>
      <w:r w:rsidR="001C61A4" w:rsidRPr="00842C7D">
        <w:rPr>
          <w:sz w:val="24"/>
          <w:szCs w:val="24"/>
        </w:rPr>
        <w:t>20</w:t>
      </w:r>
      <w:r w:rsidRPr="00842C7D">
        <w:rPr>
          <w:sz w:val="24"/>
          <w:szCs w:val="24"/>
        </w:rPr>
        <w:t>. Поступление в ОО высшего образования своего региона</w:t>
      </w:r>
      <w:r w:rsidRPr="00842C7D">
        <w:rPr>
          <w:color w:val="222222"/>
          <w:sz w:val="24"/>
          <w:szCs w:val="24"/>
        </w:rPr>
        <w:t xml:space="preserve"> и баллы рейтинга</w:t>
      </w:r>
    </w:p>
    <w:tbl>
      <w:tblPr>
        <w:tblW w:w="948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3"/>
        <w:gridCol w:w="1699"/>
        <w:gridCol w:w="1760"/>
        <w:gridCol w:w="2047"/>
      </w:tblGrid>
      <w:tr w:rsidR="007E28EA" w:rsidRPr="005F3940" w:rsidTr="005F3940">
        <w:trPr>
          <w:trHeight w:val="322"/>
        </w:trPr>
        <w:tc>
          <w:tcPr>
            <w:tcW w:w="3983" w:type="dxa"/>
            <w:shd w:val="clear" w:color="auto" w:fill="auto"/>
            <w:vAlign w:val="center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П18</w:t>
            </w:r>
            <w:r w:rsidR="00EC396B" w:rsidRPr="005F394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К18</w:t>
            </w:r>
            <w:r w:rsidR="00EC396B" w:rsidRPr="005F394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(баллы)</w:t>
            </w:r>
          </w:p>
        </w:tc>
        <w:tc>
          <w:tcPr>
            <w:tcW w:w="2047" w:type="dxa"/>
            <w:vAlign w:val="center"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auto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699" w:type="dxa"/>
            <w:shd w:val="clear" w:color="auto" w:fill="auto"/>
            <w:hideMark/>
          </w:tcPr>
          <w:p w:rsidR="007E28EA" w:rsidRPr="005F3940" w:rsidRDefault="007E28E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56,67</w:t>
            </w:r>
          </w:p>
        </w:tc>
        <w:tc>
          <w:tcPr>
            <w:tcW w:w="2047" w:type="dxa"/>
          </w:tcPr>
          <w:p w:rsidR="007E28EA" w:rsidRPr="005F3940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00B05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699" w:type="dxa"/>
            <w:shd w:val="clear" w:color="auto" w:fill="00B05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61,11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00B05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699" w:type="dxa"/>
            <w:shd w:val="clear" w:color="auto" w:fill="00B05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58,62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95,92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00B05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699" w:type="dxa"/>
            <w:shd w:val="clear" w:color="auto" w:fill="00B05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53,13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86,93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00B05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699" w:type="dxa"/>
            <w:shd w:val="clear" w:color="auto" w:fill="00B05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00B05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699" w:type="dxa"/>
            <w:shd w:val="clear" w:color="auto" w:fill="00B05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49,15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80,43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FF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699" w:type="dxa"/>
            <w:shd w:val="clear" w:color="auto" w:fill="FFFF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47,06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77,01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FF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699" w:type="dxa"/>
            <w:shd w:val="clear" w:color="auto" w:fill="FFFF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70,13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FF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699" w:type="dxa"/>
            <w:shd w:val="clear" w:color="auto" w:fill="FFFF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42,42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69,42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FF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699" w:type="dxa"/>
            <w:shd w:val="clear" w:color="auto" w:fill="FFFF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42,35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69,30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FF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699" w:type="dxa"/>
            <w:shd w:val="clear" w:color="auto" w:fill="FFFF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37,29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61,02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35,37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57,87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34,21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55,98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54,55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46,75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46,02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26,58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25,03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40,96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23,89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39,10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23,40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38,30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22,73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37,19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11,76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5F3940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11,76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5F3940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5F3940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5F3940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sz w:val="24"/>
                <w:szCs w:val="24"/>
                <w:lang w:eastAsia="ru-RU"/>
              </w:rPr>
              <w:t>7,81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F3940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39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12,78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F3940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FE61F1" w:rsidRDefault="00FE61F1">
      <w:pPr>
        <w:spacing w:line="360" w:lineRule="auto"/>
        <w:ind w:firstLine="709"/>
        <w:jc w:val="both"/>
      </w:pPr>
    </w:p>
    <w:p w:rsidR="00FE61F1" w:rsidRDefault="00FE61F1">
      <w:pPr>
        <w:spacing w:line="360" w:lineRule="auto"/>
        <w:ind w:firstLine="709"/>
        <w:jc w:val="both"/>
      </w:pPr>
      <w:r w:rsidRPr="00FE61F1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F3940" w:rsidRDefault="005F3940">
      <w:pPr>
        <w:spacing w:line="360" w:lineRule="auto"/>
        <w:ind w:firstLine="709"/>
        <w:jc w:val="both"/>
      </w:pPr>
    </w:p>
    <w:p w:rsidR="005F3940" w:rsidRPr="000D3F5A" w:rsidRDefault="005F3940" w:rsidP="005F3940">
      <w:pPr>
        <w:spacing w:line="360" w:lineRule="auto"/>
        <w:ind w:firstLine="709"/>
        <w:jc w:val="both"/>
        <w:rPr>
          <w:color w:val="222222"/>
        </w:rPr>
      </w:pPr>
      <w:r w:rsidRPr="000D3F5A">
        <w:t>Наибольшее значение показателя в Тарбагатайском районе (</w:t>
      </w:r>
      <w:r w:rsidR="000B5A56">
        <w:rPr>
          <w:rFonts w:eastAsia="Times New Roman"/>
          <w:color w:val="000000"/>
          <w:lang w:eastAsia="ru-RU"/>
        </w:rPr>
        <w:t xml:space="preserve">61,11%); наименьшее - в </w:t>
      </w:r>
      <w:r w:rsidR="006114D0">
        <w:rPr>
          <w:rFonts w:eastAsia="Times New Roman"/>
          <w:color w:val="000000"/>
          <w:lang w:eastAsia="ru-RU"/>
        </w:rPr>
        <w:t>г. Северобайкальск</w:t>
      </w:r>
      <w:r w:rsidRPr="000D3F5A">
        <w:rPr>
          <w:rFonts w:eastAsia="Times New Roman"/>
          <w:color w:val="000000"/>
          <w:lang w:eastAsia="ru-RU"/>
        </w:rPr>
        <w:t xml:space="preserve"> (7,81%). Низкое значение данного показателя в </w:t>
      </w:r>
      <w:r w:rsidR="006114D0">
        <w:rPr>
          <w:rFonts w:eastAsia="Times New Roman"/>
          <w:color w:val="000000"/>
          <w:lang w:eastAsia="ru-RU"/>
        </w:rPr>
        <w:t>г. Северобайкальск</w:t>
      </w:r>
      <w:r w:rsidRPr="000D3F5A">
        <w:rPr>
          <w:rFonts w:eastAsia="Times New Roman"/>
          <w:color w:val="000000"/>
          <w:lang w:eastAsia="ru-RU"/>
        </w:rPr>
        <w:t xml:space="preserve"> обусловлено географическим расположением и </w:t>
      </w:r>
      <w:r w:rsidR="00C1103C">
        <w:rPr>
          <w:rFonts w:eastAsia="Times New Roman"/>
          <w:color w:val="000000"/>
          <w:lang w:eastAsia="ru-RU"/>
        </w:rPr>
        <w:t xml:space="preserve">демографическими особенностями муниципалитета. В равной степени это можно отнести и к Северо-Байкальскому району. </w:t>
      </w:r>
    </w:p>
    <w:p w:rsidR="005F3940" w:rsidRDefault="005F3940" w:rsidP="005F394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0D3F5A">
        <w:rPr>
          <w:rFonts w:eastAsia="Times New Roman"/>
          <w:color w:val="000000"/>
          <w:lang w:eastAsia="ru-RU"/>
        </w:rPr>
        <w:t>5 муниципальных образований находятся в «зеленой зоне» рейтинга</w:t>
      </w:r>
      <w:r w:rsidR="000B5A56">
        <w:rPr>
          <w:rFonts w:eastAsia="Times New Roman"/>
          <w:color w:val="000000"/>
          <w:lang w:eastAsia="ru-RU"/>
        </w:rPr>
        <w:t>:</w:t>
      </w:r>
      <w:r w:rsidR="008B7FB2">
        <w:rPr>
          <w:rFonts w:eastAsia="Times New Roman"/>
          <w:color w:val="000000"/>
          <w:lang w:eastAsia="ru-RU"/>
        </w:rPr>
        <w:t xml:space="preserve"> </w:t>
      </w:r>
      <w:r w:rsidRPr="000D3F5A">
        <w:rPr>
          <w:rFonts w:eastAsia="Times New Roman"/>
          <w:lang w:eastAsia="ru-RU"/>
        </w:rPr>
        <w:t>Тарбагатайск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Хоринск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Кижингинск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Еравнинск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Закаменск</w:t>
      </w:r>
      <w:r w:rsidRPr="000D3F5A">
        <w:rPr>
          <w:rFonts w:eastAsia="Times New Roman"/>
          <w:bCs/>
          <w:lang w:eastAsia="ru-RU"/>
        </w:rPr>
        <w:t>ий</w:t>
      </w:r>
      <w:r w:rsidR="00771F3E">
        <w:rPr>
          <w:rFonts w:eastAsia="Times New Roman"/>
          <w:bCs/>
          <w:lang w:eastAsia="ru-RU"/>
        </w:rPr>
        <w:t xml:space="preserve"> </w:t>
      </w:r>
      <w:r w:rsidRPr="000D3F5A">
        <w:rPr>
          <w:rFonts w:eastAsia="Times New Roman"/>
          <w:bCs/>
          <w:lang w:eastAsia="ru-RU"/>
        </w:rPr>
        <w:t xml:space="preserve">районы. 5 районов входят в «желтую зону»: </w:t>
      </w:r>
      <w:r w:rsidRPr="000D3F5A">
        <w:rPr>
          <w:rFonts w:eastAsia="Times New Roman"/>
          <w:lang w:eastAsia="ru-RU"/>
        </w:rPr>
        <w:t>Бичурск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Заиграевск</w:t>
      </w:r>
      <w:r w:rsidRPr="000D3F5A">
        <w:rPr>
          <w:rFonts w:eastAsia="Times New Roman"/>
          <w:bCs/>
          <w:lang w:eastAsia="ru-RU"/>
        </w:rPr>
        <w:t>ий</w:t>
      </w:r>
      <w:r w:rsidR="00771F3E">
        <w:rPr>
          <w:rFonts w:eastAsia="Times New Roman"/>
          <w:bCs/>
          <w:lang w:eastAsia="ru-RU"/>
        </w:rPr>
        <w:t xml:space="preserve">, </w:t>
      </w:r>
      <w:r w:rsidRPr="000D3F5A">
        <w:rPr>
          <w:rFonts w:eastAsia="Times New Roman"/>
          <w:bCs/>
          <w:lang w:eastAsia="ru-RU"/>
        </w:rPr>
        <w:t>Курумканский, Иволгинский, Баргузинский. 13 МО в «красной зоне» рейтинга</w:t>
      </w:r>
      <w:r w:rsidR="00812BCC">
        <w:rPr>
          <w:rFonts w:eastAsia="Times New Roman"/>
          <w:bCs/>
          <w:lang w:eastAsia="ru-RU"/>
        </w:rPr>
        <w:t>:</w:t>
      </w:r>
      <w:r w:rsidR="00771F3E">
        <w:rPr>
          <w:rFonts w:eastAsia="Times New Roman"/>
          <w:bCs/>
          <w:lang w:eastAsia="ru-RU"/>
        </w:rPr>
        <w:t xml:space="preserve"> </w:t>
      </w:r>
      <w:r w:rsidRPr="000D3F5A">
        <w:rPr>
          <w:rFonts w:eastAsia="Times New Roman"/>
          <w:lang w:eastAsia="ru-RU"/>
        </w:rPr>
        <w:t>Кяхтинск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Джидинск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Северо-Байкальск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Окинск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Прибайкальск</w:t>
      </w:r>
      <w:r w:rsidRPr="000D3F5A">
        <w:rPr>
          <w:rFonts w:eastAsia="Times New Roman"/>
          <w:bCs/>
          <w:lang w:eastAsia="ru-RU"/>
        </w:rPr>
        <w:t xml:space="preserve">ий, </w:t>
      </w:r>
      <w:r w:rsidRPr="000D3F5A">
        <w:rPr>
          <w:rFonts w:eastAsia="Times New Roman"/>
          <w:lang w:eastAsia="ru-RU"/>
        </w:rPr>
        <w:t>Селенгинск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Кабанск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Мухоршибирск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Тункинск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Баунтовск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 xml:space="preserve"> эвенкийск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>, Муйск</w:t>
      </w:r>
      <w:r w:rsidRPr="000D3F5A">
        <w:rPr>
          <w:rFonts w:eastAsia="Times New Roman"/>
          <w:bCs/>
          <w:lang w:eastAsia="ru-RU"/>
        </w:rPr>
        <w:t>ий</w:t>
      </w:r>
      <w:r w:rsidRPr="000D3F5A">
        <w:rPr>
          <w:rFonts w:eastAsia="Times New Roman"/>
          <w:lang w:eastAsia="ru-RU"/>
        </w:rPr>
        <w:t xml:space="preserve"> районы, </w:t>
      </w:r>
      <w:r w:rsidR="006114D0">
        <w:rPr>
          <w:rFonts w:eastAsia="Times New Roman"/>
          <w:bCs/>
          <w:lang w:eastAsia="ru-RU"/>
        </w:rPr>
        <w:t>г. Северобайкальск</w:t>
      </w:r>
      <w:r w:rsidRPr="000D3F5A">
        <w:rPr>
          <w:rFonts w:eastAsia="Times New Roman"/>
          <w:lang w:eastAsia="ru-RU"/>
        </w:rPr>
        <w:t xml:space="preserve">, </w:t>
      </w:r>
      <w:r w:rsidR="006114D0">
        <w:rPr>
          <w:rFonts w:eastAsia="Times New Roman"/>
          <w:bCs/>
          <w:lang w:eastAsia="ru-RU"/>
        </w:rPr>
        <w:t>г. Улан-Удэ</w:t>
      </w:r>
      <w:r w:rsidRPr="000D3F5A">
        <w:rPr>
          <w:rFonts w:eastAsia="Times New Roman"/>
          <w:lang w:eastAsia="ru-RU"/>
        </w:rPr>
        <w:t>.</w:t>
      </w:r>
    </w:p>
    <w:p w:rsidR="0088132C" w:rsidRPr="0088132C" w:rsidRDefault="0088132C" w:rsidP="00013A7C">
      <w:pPr>
        <w:spacing w:line="360" w:lineRule="auto"/>
        <w:ind w:firstLine="709"/>
        <w:jc w:val="center"/>
        <w:rPr>
          <w:i/>
          <w:color w:val="222222"/>
        </w:rPr>
      </w:pPr>
      <w:r w:rsidRPr="0088132C">
        <w:rPr>
          <w:i/>
          <w:color w:val="222222"/>
        </w:rPr>
        <w:t>Меры по улучшению качества по показателю</w:t>
      </w:r>
    </w:p>
    <w:p w:rsidR="005F3940" w:rsidRDefault="008B7FB2" w:rsidP="005F394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546EC6">
        <w:rPr>
          <w:color w:val="222222"/>
        </w:rPr>
        <w:t>Органам местного самоуправления, осуществляющим управление в сфере образования</w:t>
      </w:r>
      <w:r>
        <w:rPr>
          <w:color w:val="222222"/>
        </w:rPr>
        <w:t>,</w:t>
      </w:r>
      <w:r w:rsidRPr="00546EC6">
        <w:rPr>
          <w:color w:val="222222"/>
        </w:rPr>
        <w:t xml:space="preserve"> </w:t>
      </w:r>
      <w:r w:rsidR="005F3940" w:rsidRPr="000D3F5A">
        <w:rPr>
          <w:rFonts w:eastAsia="Times New Roman"/>
          <w:lang w:eastAsia="ru-RU"/>
        </w:rPr>
        <w:t xml:space="preserve">следует проводить целенаправленную </w:t>
      </w:r>
      <w:r w:rsidR="008258C8">
        <w:rPr>
          <w:rFonts w:eastAsia="Times New Roman"/>
          <w:lang w:eastAsia="ru-RU"/>
        </w:rPr>
        <w:t xml:space="preserve">профориентационную </w:t>
      </w:r>
      <w:r w:rsidR="005F3940" w:rsidRPr="000D3F5A">
        <w:rPr>
          <w:rFonts w:eastAsia="Times New Roman"/>
          <w:lang w:eastAsia="ru-RU"/>
        </w:rPr>
        <w:t>работу</w:t>
      </w:r>
      <w:r w:rsidR="008258C8">
        <w:rPr>
          <w:rFonts w:eastAsia="Times New Roman"/>
          <w:lang w:eastAsia="ru-RU"/>
        </w:rPr>
        <w:t xml:space="preserve">, в том числе </w:t>
      </w:r>
      <w:r w:rsidR="005F3940" w:rsidRPr="000D3F5A">
        <w:rPr>
          <w:rFonts w:eastAsia="Times New Roman"/>
          <w:lang w:eastAsia="ru-RU"/>
        </w:rPr>
        <w:t>с высшими учебными заведения</w:t>
      </w:r>
      <w:r w:rsidR="007D53E9">
        <w:rPr>
          <w:rFonts w:eastAsia="Times New Roman"/>
          <w:lang w:eastAsia="ru-RU"/>
        </w:rPr>
        <w:t>ми</w:t>
      </w:r>
      <w:r w:rsidR="005F3940" w:rsidRPr="000D3F5A">
        <w:rPr>
          <w:rFonts w:eastAsia="Times New Roman"/>
          <w:lang w:eastAsia="ru-RU"/>
        </w:rPr>
        <w:t xml:space="preserve"> республики </w:t>
      </w:r>
      <w:r w:rsidR="007D53E9" w:rsidRPr="007D53E9">
        <w:rPr>
          <w:rFonts w:eastAsia="Times New Roman"/>
          <w:lang w:eastAsia="ru-RU"/>
        </w:rPr>
        <w:t xml:space="preserve">и профессиональными образовательными организациями </w:t>
      </w:r>
      <w:r w:rsidR="005F3940" w:rsidRPr="000D3F5A">
        <w:rPr>
          <w:rFonts w:eastAsia="Times New Roman"/>
          <w:lang w:eastAsia="ru-RU"/>
        </w:rPr>
        <w:t xml:space="preserve">(например, </w:t>
      </w:r>
      <w:r w:rsidR="007D53E9">
        <w:rPr>
          <w:rFonts w:eastAsia="Times New Roman"/>
          <w:lang w:eastAsia="ru-RU"/>
        </w:rPr>
        <w:t xml:space="preserve">организацию и </w:t>
      </w:r>
      <w:r w:rsidR="00812BCC">
        <w:rPr>
          <w:rFonts w:eastAsia="Times New Roman"/>
          <w:lang w:eastAsia="ru-RU"/>
        </w:rPr>
        <w:t>пров</w:t>
      </w:r>
      <w:r w:rsidR="007D53E9">
        <w:rPr>
          <w:rFonts w:eastAsia="Times New Roman"/>
          <w:lang w:eastAsia="ru-RU"/>
        </w:rPr>
        <w:t>едение</w:t>
      </w:r>
      <w:r w:rsidR="00914A1A">
        <w:rPr>
          <w:rFonts w:eastAsia="Times New Roman"/>
          <w:lang w:eastAsia="ru-RU"/>
        </w:rPr>
        <w:t xml:space="preserve"> </w:t>
      </w:r>
      <w:r w:rsidR="00812BCC">
        <w:rPr>
          <w:rFonts w:eastAsia="Times New Roman"/>
          <w:lang w:eastAsia="ru-RU"/>
        </w:rPr>
        <w:t>таки</w:t>
      </w:r>
      <w:r w:rsidR="007D53E9">
        <w:rPr>
          <w:rFonts w:eastAsia="Times New Roman"/>
          <w:lang w:eastAsia="ru-RU"/>
        </w:rPr>
        <w:t>х</w:t>
      </w:r>
      <w:r w:rsidR="00812BCC">
        <w:rPr>
          <w:rFonts w:eastAsia="Times New Roman"/>
          <w:lang w:eastAsia="ru-RU"/>
        </w:rPr>
        <w:t xml:space="preserve"> мероприяти</w:t>
      </w:r>
      <w:r w:rsidR="007D53E9">
        <w:rPr>
          <w:rFonts w:eastAsia="Times New Roman"/>
          <w:lang w:eastAsia="ru-RU"/>
        </w:rPr>
        <w:t>й</w:t>
      </w:r>
      <w:r w:rsidR="00812BCC">
        <w:rPr>
          <w:rFonts w:eastAsia="Times New Roman"/>
          <w:lang w:eastAsia="ru-RU"/>
        </w:rPr>
        <w:t>, как «</w:t>
      </w:r>
      <w:r w:rsidR="00812BCC" w:rsidRPr="000D3F5A">
        <w:rPr>
          <w:rFonts w:eastAsia="Times New Roman"/>
          <w:lang w:eastAsia="ru-RU"/>
        </w:rPr>
        <w:t xml:space="preserve">Фестиваль </w:t>
      </w:r>
      <w:r w:rsidR="005F3940" w:rsidRPr="000D3F5A">
        <w:rPr>
          <w:rFonts w:eastAsia="Times New Roman"/>
          <w:lang w:eastAsia="ru-RU"/>
        </w:rPr>
        <w:t>будущих профессий</w:t>
      </w:r>
      <w:r w:rsidR="00812BCC">
        <w:rPr>
          <w:rFonts w:eastAsia="Times New Roman"/>
          <w:lang w:eastAsia="ru-RU"/>
        </w:rPr>
        <w:t>»</w:t>
      </w:r>
      <w:r w:rsidR="005F3940" w:rsidRPr="000D3F5A">
        <w:rPr>
          <w:rFonts w:eastAsia="Times New Roman"/>
          <w:lang w:eastAsia="ru-RU"/>
        </w:rPr>
        <w:t>,</w:t>
      </w:r>
      <w:r w:rsidR="00914A1A">
        <w:rPr>
          <w:rFonts w:eastAsia="Times New Roman"/>
          <w:lang w:eastAsia="ru-RU"/>
        </w:rPr>
        <w:t xml:space="preserve"> </w:t>
      </w:r>
      <w:r w:rsidR="005F3940" w:rsidRPr="000D3F5A">
        <w:rPr>
          <w:rFonts w:eastAsia="Times New Roman"/>
          <w:lang w:eastAsia="ru-RU"/>
        </w:rPr>
        <w:t>конкурс «Мы из будущего»</w:t>
      </w:r>
      <w:r w:rsidR="007D53E9">
        <w:rPr>
          <w:rFonts w:eastAsia="Times New Roman"/>
          <w:lang w:eastAsia="ru-RU"/>
        </w:rPr>
        <w:t>,</w:t>
      </w:r>
      <w:r w:rsidR="00914A1A">
        <w:rPr>
          <w:rFonts w:eastAsia="Times New Roman"/>
          <w:lang w:eastAsia="ru-RU"/>
        </w:rPr>
        <w:t xml:space="preserve"> </w:t>
      </w:r>
      <w:r w:rsidR="007D53E9" w:rsidRPr="007D53E9">
        <w:rPr>
          <w:rFonts w:eastAsia="Times New Roman"/>
          <w:lang w:eastAsia="ru-RU"/>
        </w:rPr>
        <w:t xml:space="preserve">летние профильные площадки с ведением профориентационных занятий педагогами вузов и/или </w:t>
      </w:r>
      <w:r w:rsidR="007D53E9">
        <w:rPr>
          <w:rFonts w:eastAsia="Times New Roman"/>
          <w:lang w:eastAsia="ru-RU"/>
        </w:rPr>
        <w:t xml:space="preserve">ПОО </w:t>
      </w:r>
      <w:r w:rsidR="005F3940" w:rsidRPr="000D3F5A">
        <w:rPr>
          <w:rFonts w:eastAsia="Times New Roman"/>
          <w:lang w:eastAsia="ru-RU"/>
        </w:rPr>
        <w:t>и т.д.)</w:t>
      </w:r>
      <w:r w:rsidR="009E0047">
        <w:rPr>
          <w:rFonts w:eastAsia="Times New Roman"/>
          <w:lang w:eastAsia="ru-RU"/>
        </w:rPr>
        <w:t xml:space="preserve">; активно </w:t>
      </w:r>
      <w:r w:rsidR="009E0047" w:rsidRPr="009E0047">
        <w:rPr>
          <w:rFonts w:eastAsia="Times New Roman"/>
          <w:lang w:eastAsia="ru-RU"/>
        </w:rPr>
        <w:t>взаимодейств</w:t>
      </w:r>
      <w:r w:rsidR="009E0047">
        <w:rPr>
          <w:rFonts w:eastAsia="Times New Roman"/>
          <w:lang w:eastAsia="ru-RU"/>
        </w:rPr>
        <w:t xml:space="preserve">овать </w:t>
      </w:r>
      <w:r w:rsidR="009E0047" w:rsidRPr="009E0047">
        <w:rPr>
          <w:rFonts w:eastAsia="Times New Roman"/>
          <w:lang w:eastAsia="ru-RU"/>
        </w:rPr>
        <w:t>с предприятиями района (региона) по вопросам профилирования, временного трудоустройства.</w:t>
      </w:r>
    </w:p>
    <w:p w:rsidR="007E28EA" w:rsidRDefault="00B94362">
      <w:pPr>
        <w:spacing w:after="200" w:line="276" w:lineRule="auto"/>
        <w:rPr>
          <w:b/>
          <w:color w:val="222222"/>
        </w:rPr>
      </w:pPr>
      <w:r>
        <w:rPr>
          <w:b/>
          <w:color w:val="222222"/>
        </w:rPr>
        <w:br w:type="page"/>
      </w:r>
    </w:p>
    <w:p w:rsidR="000D3F5A" w:rsidRDefault="000D3F5A" w:rsidP="000D3F5A">
      <w:pPr>
        <w:spacing w:line="360" w:lineRule="auto"/>
        <w:ind w:firstLine="709"/>
        <w:jc w:val="both"/>
        <w:rPr>
          <w:b/>
          <w:color w:val="222222"/>
        </w:rPr>
      </w:pPr>
      <w:r w:rsidRPr="005F3940">
        <w:rPr>
          <w:b/>
          <w:color w:val="222222"/>
        </w:rPr>
        <w:t>Показатель 1</w:t>
      </w:r>
      <w:r>
        <w:rPr>
          <w:b/>
          <w:color w:val="222222"/>
        </w:rPr>
        <w:t>9</w:t>
      </w:r>
      <w:r w:rsidRPr="005F3940">
        <w:rPr>
          <w:b/>
          <w:color w:val="222222"/>
        </w:rPr>
        <w:t xml:space="preserve">. </w:t>
      </w:r>
      <w:r>
        <w:rPr>
          <w:b/>
          <w:color w:val="222222"/>
        </w:rPr>
        <w:t>Доля победителей и призеров регионального этапа всероссийской олимпиады школьников от общего количества школьников 9-11 классов, %.</w:t>
      </w:r>
    </w:p>
    <w:p w:rsidR="000D3F5A" w:rsidRPr="005B02B6" w:rsidRDefault="000D3F5A" w:rsidP="000D3F5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8132C">
        <w:rPr>
          <w:i/>
          <w:sz w:val="28"/>
          <w:szCs w:val="28"/>
        </w:rPr>
        <w:t>Показатель характеризует</w:t>
      </w:r>
      <w:r w:rsidR="005B02B6" w:rsidRPr="005B02B6">
        <w:rPr>
          <w:b/>
          <w:sz w:val="28"/>
          <w:szCs w:val="28"/>
        </w:rPr>
        <w:t xml:space="preserve"> </w:t>
      </w:r>
      <w:r w:rsidRPr="005B02B6">
        <w:rPr>
          <w:sz w:val="28"/>
          <w:szCs w:val="28"/>
        </w:rPr>
        <w:t>качество общего образования, развитие способностей и талантов обучающихся.</w:t>
      </w:r>
    </w:p>
    <w:p w:rsidR="000D3F5A" w:rsidRDefault="000D3F5A" w:rsidP="000D3F5A">
      <w:pPr>
        <w:spacing w:line="360" w:lineRule="auto"/>
        <w:ind w:firstLine="709"/>
        <w:jc w:val="both"/>
        <w:rPr>
          <w:color w:val="222222"/>
        </w:rPr>
      </w:pPr>
      <w:r w:rsidRPr="005B02B6">
        <w:rPr>
          <w:color w:val="222222"/>
        </w:rPr>
        <w:t>Данные по показателю 19 будут предс</w:t>
      </w:r>
      <w:r w:rsidR="00F413FD" w:rsidRPr="005B02B6">
        <w:rPr>
          <w:color w:val="222222"/>
        </w:rPr>
        <w:t>тавлены по итогам 2023 года на</w:t>
      </w:r>
      <w:r w:rsidR="00F413FD">
        <w:rPr>
          <w:color w:val="222222"/>
        </w:rPr>
        <w:t xml:space="preserve"> основе статистического сборника по итогам Всероссийской олимпиады школьников и формы федерального статистического наблюдения №ОО-1.</w:t>
      </w:r>
    </w:p>
    <w:p w:rsidR="000D3F5A" w:rsidRDefault="000D3F5A" w:rsidP="000D3F5A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Показатель – позитивный.</w:t>
      </w:r>
    </w:p>
    <w:p w:rsidR="000D3F5A" w:rsidRDefault="000D3F5A">
      <w:pPr>
        <w:spacing w:after="200" w:line="276" w:lineRule="auto"/>
        <w:rPr>
          <w:b/>
          <w:color w:val="222222"/>
        </w:rPr>
      </w:pPr>
      <w:r>
        <w:rPr>
          <w:b/>
          <w:color w:val="222222"/>
        </w:rPr>
        <w:br w:type="page"/>
      </w:r>
    </w:p>
    <w:p w:rsidR="000D3F5A" w:rsidRPr="005B02B6" w:rsidRDefault="000D3F5A" w:rsidP="000D3F5A">
      <w:pPr>
        <w:spacing w:line="360" w:lineRule="auto"/>
        <w:ind w:firstLine="709"/>
        <w:jc w:val="both"/>
        <w:rPr>
          <w:b/>
          <w:color w:val="222222"/>
        </w:rPr>
      </w:pPr>
      <w:r w:rsidRPr="005F3940">
        <w:rPr>
          <w:b/>
          <w:color w:val="222222"/>
        </w:rPr>
        <w:t xml:space="preserve">Показатель </w:t>
      </w:r>
      <w:r>
        <w:rPr>
          <w:b/>
          <w:color w:val="222222"/>
        </w:rPr>
        <w:t>20</w:t>
      </w:r>
      <w:r w:rsidRPr="005F3940">
        <w:rPr>
          <w:b/>
          <w:color w:val="222222"/>
        </w:rPr>
        <w:t xml:space="preserve">. </w:t>
      </w:r>
      <w:r>
        <w:rPr>
          <w:b/>
          <w:color w:val="222222"/>
        </w:rPr>
        <w:t xml:space="preserve">Доля </w:t>
      </w:r>
      <w:r w:rsidR="0026326F">
        <w:rPr>
          <w:b/>
          <w:color w:val="222222"/>
        </w:rPr>
        <w:t xml:space="preserve">общеобразовательных организаций, в которых обучаются победители и призеры регионального этапа всероссийской олимпиады школьников, в общем количестве </w:t>
      </w:r>
      <w:r w:rsidR="0026326F" w:rsidRPr="005B02B6">
        <w:rPr>
          <w:b/>
          <w:color w:val="222222"/>
        </w:rPr>
        <w:t>общеобразовательных организаций, %.</w:t>
      </w:r>
    </w:p>
    <w:p w:rsidR="0026326F" w:rsidRPr="005B02B6" w:rsidRDefault="000D3F5A" w:rsidP="000D3F5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8132C">
        <w:rPr>
          <w:i/>
          <w:sz w:val="28"/>
          <w:szCs w:val="28"/>
        </w:rPr>
        <w:t>Показатель характеризует</w:t>
      </w:r>
      <w:r w:rsidR="005B02B6" w:rsidRPr="005B02B6">
        <w:rPr>
          <w:b/>
          <w:sz w:val="28"/>
          <w:szCs w:val="28"/>
        </w:rPr>
        <w:t xml:space="preserve"> </w:t>
      </w:r>
      <w:r w:rsidR="0026326F" w:rsidRPr="005B02B6">
        <w:rPr>
          <w:sz w:val="28"/>
          <w:szCs w:val="28"/>
        </w:rPr>
        <w:t>снижение дифференциации в качестве образования между школами, стимулирование повышение качества общего образования, развитие способностей и талантов обучающихся в каждой школе.</w:t>
      </w:r>
    </w:p>
    <w:p w:rsidR="000D3F5A" w:rsidRDefault="000D3F5A" w:rsidP="000D3F5A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 xml:space="preserve">Данные по показателю </w:t>
      </w:r>
      <w:r w:rsidR="0026326F">
        <w:rPr>
          <w:color w:val="222222"/>
        </w:rPr>
        <w:t>20</w:t>
      </w:r>
      <w:r>
        <w:rPr>
          <w:color w:val="222222"/>
        </w:rPr>
        <w:t xml:space="preserve"> будут предс</w:t>
      </w:r>
      <w:r w:rsidR="00F413FD">
        <w:rPr>
          <w:color w:val="222222"/>
        </w:rPr>
        <w:t>тавлены по итогам 2023 года</w:t>
      </w:r>
      <w:r w:rsidR="005B02B6">
        <w:rPr>
          <w:color w:val="222222"/>
        </w:rPr>
        <w:t xml:space="preserve"> </w:t>
      </w:r>
      <w:r w:rsidR="00F413FD">
        <w:rPr>
          <w:color w:val="222222"/>
        </w:rPr>
        <w:t>на основе статистического сборника по итогам Всероссийской олимпиады школьников и формы федерального статистического наблюдения №ОО-1.</w:t>
      </w:r>
    </w:p>
    <w:p w:rsidR="000D3F5A" w:rsidRDefault="000D3F5A" w:rsidP="000D3F5A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Показатель – позитивный.</w:t>
      </w:r>
    </w:p>
    <w:p w:rsidR="000D3F5A" w:rsidRDefault="000D3F5A">
      <w:pPr>
        <w:spacing w:after="200" w:line="276" w:lineRule="auto"/>
        <w:rPr>
          <w:b/>
          <w:color w:val="222222"/>
        </w:rPr>
      </w:pPr>
    </w:p>
    <w:p w:rsidR="000D3F5A" w:rsidRDefault="000D3F5A">
      <w:pPr>
        <w:spacing w:after="200" w:line="276" w:lineRule="auto"/>
        <w:rPr>
          <w:b/>
          <w:color w:val="222222"/>
        </w:rPr>
      </w:pPr>
    </w:p>
    <w:p w:rsidR="000D3F5A" w:rsidRDefault="000D3F5A">
      <w:pPr>
        <w:spacing w:after="200" w:line="276" w:lineRule="auto"/>
        <w:rPr>
          <w:b/>
          <w:color w:val="222222"/>
        </w:rPr>
      </w:pPr>
      <w:r>
        <w:rPr>
          <w:b/>
          <w:color w:val="222222"/>
        </w:rPr>
        <w:br w:type="page"/>
      </w:r>
    </w:p>
    <w:p w:rsidR="007E28EA" w:rsidRDefault="00B94362">
      <w:pPr>
        <w:spacing w:line="360" w:lineRule="auto"/>
        <w:ind w:firstLine="708"/>
        <w:jc w:val="both"/>
        <w:rPr>
          <w:b/>
          <w:color w:val="222222"/>
        </w:rPr>
      </w:pPr>
      <w:r w:rsidRPr="0026326F">
        <w:rPr>
          <w:b/>
          <w:color w:val="222222"/>
        </w:rPr>
        <w:t>Показатель 21. Доля детей в возрасте от 5 до 18 лет, охваченных дополнительным образованием, в общей численности детей в возрасте от 5 до 18 лет</w:t>
      </w:r>
      <w:r w:rsidR="000C4836" w:rsidRPr="0026326F">
        <w:rPr>
          <w:b/>
          <w:color w:val="222222"/>
        </w:rPr>
        <w:t>, %</w:t>
      </w:r>
      <w:r w:rsidRPr="0026326F">
        <w:rPr>
          <w:b/>
          <w:color w:val="222222"/>
        </w:rPr>
        <w:t>.</w:t>
      </w:r>
    </w:p>
    <w:p w:rsidR="003C51F1" w:rsidRPr="005B02B6" w:rsidRDefault="003C51F1" w:rsidP="003C51F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8132C">
        <w:rPr>
          <w:i/>
          <w:sz w:val="28"/>
          <w:szCs w:val="28"/>
        </w:rPr>
        <w:t>Показатель характеризует</w:t>
      </w:r>
      <w:r w:rsidR="005B02B6" w:rsidRPr="005B02B6">
        <w:rPr>
          <w:b/>
          <w:sz w:val="28"/>
          <w:szCs w:val="28"/>
        </w:rPr>
        <w:t xml:space="preserve"> </w:t>
      </w:r>
      <w:r w:rsidRPr="005B02B6">
        <w:rPr>
          <w:sz w:val="28"/>
          <w:szCs w:val="28"/>
        </w:rPr>
        <w:t>развитие способностей и талантов обучающихся, развитие возможностей для успешной самореализации.</w:t>
      </w:r>
    </w:p>
    <w:p w:rsidR="003C51F1" w:rsidRDefault="00B94362">
      <w:pPr>
        <w:spacing w:line="360" w:lineRule="auto"/>
        <w:ind w:firstLine="709"/>
        <w:jc w:val="both"/>
        <w:rPr>
          <w:color w:val="222222"/>
        </w:rPr>
      </w:pPr>
      <w:r w:rsidRPr="003C51F1">
        <w:rPr>
          <w:color w:val="222222"/>
        </w:rPr>
        <w:t>Данные по показателю 21 представлены на 01.12.2022 г. Данные представлены на основе Единой автоматизированной информационной системы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муниципалитетах</w:t>
      </w:r>
      <w:r w:rsidR="00940A63" w:rsidRPr="003C51F1">
        <w:rPr>
          <w:color w:val="222222"/>
        </w:rPr>
        <w:t>,</w:t>
      </w:r>
      <w:r w:rsidRPr="003C51F1">
        <w:rPr>
          <w:color w:val="222222"/>
        </w:rPr>
        <w:t xml:space="preserve"> и официальной статистической информации о возра</w:t>
      </w:r>
      <w:r w:rsidR="002F3AD5">
        <w:rPr>
          <w:color w:val="222222"/>
        </w:rPr>
        <w:t>стно-половом составе населения.</w:t>
      </w:r>
    </w:p>
    <w:p w:rsidR="003C51F1" w:rsidRDefault="00B94362">
      <w:pPr>
        <w:spacing w:line="360" w:lineRule="auto"/>
        <w:ind w:firstLine="709"/>
        <w:jc w:val="both"/>
        <w:rPr>
          <w:color w:val="222222"/>
        </w:rPr>
      </w:pPr>
      <w:r w:rsidRPr="003C51F1">
        <w:rPr>
          <w:color w:val="222222"/>
        </w:rPr>
        <w:t>Показатель – позитивный.</w:t>
      </w:r>
    </w:p>
    <w:p w:rsidR="007E28EA" w:rsidRPr="00842C7D" w:rsidRDefault="00B94362" w:rsidP="00842C7D">
      <w:pPr>
        <w:ind w:firstLine="709"/>
        <w:rPr>
          <w:color w:val="222222"/>
          <w:sz w:val="24"/>
          <w:szCs w:val="24"/>
        </w:rPr>
      </w:pPr>
      <w:r w:rsidRPr="00842C7D">
        <w:rPr>
          <w:sz w:val="24"/>
          <w:szCs w:val="24"/>
        </w:rPr>
        <w:t>Таблица 2</w:t>
      </w:r>
      <w:r w:rsidR="00580627" w:rsidRPr="00842C7D">
        <w:rPr>
          <w:sz w:val="24"/>
          <w:szCs w:val="24"/>
        </w:rPr>
        <w:t>1</w:t>
      </w:r>
      <w:r w:rsidRPr="00842C7D">
        <w:rPr>
          <w:sz w:val="24"/>
          <w:szCs w:val="24"/>
        </w:rPr>
        <w:t xml:space="preserve">. </w:t>
      </w:r>
      <w:r w:rsidRPr="00842C7D">
        <w:rPr>
          <w:color w:val="222222"/>
          <w:sz w:val="24"/>
          <w:szCs w:val="24"/>
        </w:rPr>
        <w:t>Доля детей в возрасте от 5 до 18 лет, охваченных дополнительным образованием, в общей численности детей в возрасте от 5 до 18 лет и баллы рейтинга</w:t>
      </w:r>
    </w:p>
    <w:tbl>
      <w:tblPr>
        <w:tblW w:w="906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699"/>
        <w:gridCol w:w="1760"/>
        <w:gridCol w:w="2047"/>
      </w:tblGrid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auto"/>
            <w:vAlign w:val="center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П21</w:t>
            </w:r>
            <w:r w:rsidR="00631B55" w:rsidRPr="003C51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К21</w:t>
            </w:r>
            <w:r w:rsidR="00631B55" w:rsidRPr="003C51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(баллы)</w:t>
            </w:r>
          </w:p>
        </w:tc>
        <w:tc>
          <w:tcPr>
            <w:tcW w:w="2047" w:type="dxa"/>
            <w:vAlign w:val="center"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auto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699" w:type="dxa"/>
            <w:shd w:val="clear" w:color="auto" w:fill="auto"/>
            <w:hideMark/>
          </w:tcPr>
          <w:p w:rsidR="007E28EA" w:rsidRPr="003C51F1" w:rsidRDefault="007E28E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34,42</w:t>
            </w:r>
          </w:p>
        </w:tc>
        <w:tc>
          <w:tcPr>
            <w:tcW w:w="2047" w:type="dxa"/>
          </w:tcPr>
          <w:p w:rsidR="007E28EA" w:rsidRPr="003C51F1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699" w:type="dxa"/>
            <w:shd w:val="clear" w:color="auto" w:fill="00B05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59,31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57,37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57,00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55,16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43,61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43,03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37,04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35,74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33,89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33,88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33,22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29,39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27,91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25,36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23,58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23,19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19,84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16,89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15,92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12,74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3C51F1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6,51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3C51F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3C51F1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3C51F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699" w:type="dxa"/>
            <w:shd w:val="clear" w:color="auto" w:fill="FF0000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3C51F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51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3C51F1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 w:rsidP="00592594">
      <w:pPr>
        <w:spacing w:line="360" w:lineRule="auto"/>
        <w:ind w:firstLine="709"/>
        <w:jc w:val="center"/>
        <w:rPr>
          <w:sz w:val="24"/>
          <w:szCs w:val="24"/>
        </w:rPr>
      </w:pPr>
    </w:p>
    <w:p w:rsidR="00590B4C" w:rsidRDefault="00590B4C" w:rsidP="00592594">
      <w:pPr>
        <w:spacing w:line="360" w:lineRule="auto"/>
        <w:ind w:firstLine="709"/>
        <w:jc w:val="center"/>
        <w:rPr>
          <w:sz w:val="24"/>
          <w:szCs w:val="24"/>
        </w:rPr>
      </w:pPr>
      <w:r w:rsidRPr="00590B4C">
        <w:rPr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80627" w:rsidRDefault="00580627" w:rsidP="00592594">
      <w:pPr>
        <w:spacing w:line="360" w:lineRule="auto"/>
        <w:ind w:firstLine="709"/>
        <w:jc w:val="both"/>
      </w:pPr>
    </w:p>
    <w:p w:rsidR="003C51F1" w:rsidRPr="003C51F1" w:rsidRDefault="003C51F1" w:rsidP="003C51F1">
      <w:pPr>
        <w:spacing w:line="360" w:lineRule="auto"/>
        <w:ind w:firstLine="709"/>
        <w:jc w:val="both"/>
      </w:pPr>
      <w:r w:rsidRPr="003C51F1">
        <w:t>Наибольшее значение показателя – в Курумканском</w:t>
      </w:r>
      <w:r w:rsidR="00EB79C5">
        <w:t xml:space="preserve"> </w:t>
      </w:r>
      <w:r w:rsidR="002F3AD5">
        <w:t>(</w:t>
      </w:r>
      <w:r w:rsidRPr="003C51F1">
        <w:rPr>
          <w:rFonts w:eastAsia="Times New Roman"/>
          <w:lang w:eastAsia="ru-RU"/>
        </w:rPr>
        <w:t>56,7</w:t>
      </w:r>
      <w:r w:rsidR="002F3AD5">
        <w:rPr>
          <w:rFonts w:eastAsia="Times New Roman"/>
          <w:lang w:eastAsia="ru-RU"/>
        </w:rPr>
        <w:t> </w:t>
      </w:r>
      <w:r w:rsidRPr="003C51F1">
        <w:rPr>
          <w:rFonts w:eastAsia="Times New Roman"/>
          <w:lang w:eastAsia="ru-RU"/>
        </w:rPr>
        <w:t>%</w:t>
      </w:r>
      <w:r w:rsidR="002F3AD5">
        <w:rPr>
          <w:rFonts w:eastAsia="Times New Roman"/>
          <w:lang w:eastAsia="ru-RU"/>
        </w:rPr>
        <w:t>)</w:t>
      </w:r>
      <w:r w:rsidRPr="003C51F1">
        <w:rPr>
          <w:rFonts w:eastAsia="Times New Roman"/>
          <w:color w:val="000000"/>
          <w:lang w:eastAsia="ru-RU"/>
        </w:rPr>
        <w:t xml:space="preserve">; наименьшее – в Иволгинском районе </w:t>
      </w:r>
      <w:r w:rsidR="002F3AD5">
        <w:rPr>
          <w:rFonts w:eastAsia="Times New Roman"/>
          <w:color w:val="000000"/>
          <w:lang w:eastAsia="ru-RU"/>
        </w:rPr>
        <w:t>(</w:t>
      </w:r>
      <w:r w:rsidRPr="003C51F1">
        <w:rPr>
          <w:rFonts w:eastAsia="Times New Roman"/>
          <w:color w:val="000000"/>
          <w:lang w:eastAsia="ru-RU"/>
        </w:rPr>
        <w:t>0,6</w:t>
      </w:r>
      <w:r w:rsidR="002F3AD5">
        <w:rPr>
          <w:rFonts w:eastAsia="Times New Roman"/>
          <w:color w:val="000000"/>
          <w:lang w:eastAsia="ru-RU"/>
        </w:rPr>
        <w:t> </w:t>
      </w:r>
      <w:r w:rsidRPr="003C51F1">
        <w:rPr>
          <w:rFonts w:eastAsia="Times New Roman"/>
          <w:color w:val="000000"/>
          <w:lang w:eastAsia="ru-RU"/>
        </w:rPr>
        <w:t>%</w:t>
      </w:r>
      <w:r w:rsidR="002F3AD5">
        <w:rPr>
          <w:rFonts w:eastAsia="Times New Roman"/>
          <w:color w:val="000000"/>
          <w:lang w:eastAsia="ru-RU"/>
        </w:rPr>
        <w:t>)</w:t>
      </w:r>
      <w:r w:rsidRPr="003C51F1">
        <w:rPr>
          <w:rFonts w:eastAsia="Times New Roman"/>
          <w:color w:val="000000"/>
          <w:lang w:eastAsia="ru-RU"/>
        </w:rPr>
        <w:t>.</w:t>
      </w:r>
      <w:r w:rsidR="00EB79C5">
        <w:rPr>
          <w:rFonts w:eastAsia="Times New Roman"/>
          <w:color w:val="000000"/>
          <w:lang w:eastAsia="ru-RU"/>
        </w:rPr>
        <w:t xml:space="preserve"> </w:t>
      </w:r>
      <w:r w:rsidRPr="003C51F1">
        <w:rPr>
          <w:color w:val="222222"/>
        </w:rPr>
        <w:t>Курумканский район входит в «зеленую зону» рейтинга, в</w:t>
      </w:r>
      <w:r w:rsidRPr="003C51F1">
        <w:t>се остальные муниципальные образования входят в «красную зону» рейтинга.</w:t>
      </w:r>
      <w:r w:rsidR="00C1103C">
        <w:t xml:space="preserve"> При этом стоит отметить, что даже у лидирующего Курумканского района э</w:t>
      </w:r>
      <w:r w:rsidR="00CE37F3">
        <w:t>тот показатель не очень высок.</w:t>
      </w:r>
    </w:p>
    <w:p w:rsidR="004F5DF2" w:rsidRDefault="006C0954" w:rsidP="00580627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 xml:space="preserve">Низкий </w:t>
      </w:r>
      <w:r w:rsidR="003C51F1" w:rsidRPr="003C51F1">
        <w:rPr>
          <w:color w:val="222222"/>
        </w:rPr>
        <w:t xml:space="preserve">показатель </w:t>
      </w:r>
      <w:r w:rsidR="008B7FB2">
        <w:rPr>
          <w:color w:val="222222"/>
        </w:rPr>
        <w:t>в</w:t>
      </w:r>
      <w:r w:rsidR="003C51F1" w:rsidRPr="003C51F1">
        <w:rPr>
          <w:color w:val="222222"/>
        </w:rPr>
        <w:t xml:space="preserve"> муниципальны</w:t>
      </w:r>
      <w:r w:rsidR="008B7FB2">
        <w:rPr>
          <w:color w:val="222222"/>
        </w:rPr>
        <w:t>х</w:t>
      </w:r>
      <w:r w:rsidR="003C51F1" w:rsidRPr="003C51F1">
        <w:rPr>
          <w:color w:val="222222"/>
        </w:rPr>
        <w:t xml:space="preserve"> образования</w:t>
      </w:r>
      <w:r w:rsidR="008B7FB2">
        <w:rPr>
          <w:color w:val="222222"/>
        </w:rPr>
        <w:t>х</w:t>
      </w:r>
      <w:r w:rsidR="003C51F1" w:rsidRPr="003C51F1">
        <w:rPr>
          <w:color w:val="222222"/>
        </w:rPr>
        <w:t xml:space="preserve"> республики</w:t>
      </w:r>
      <w:r>
        <w:rPr>
          <w:color w:val="222222"/>
        </w:rPr>
        <w:t xml:space="preserve"> </w:t>
      </w:r>
      <w:r w:rsidR="008B7FB2">
        <w:rPr>
          <w:color w:val="222222"/>
        </w:rPr>
        <w:t xml:space="preserve">свидетельствует </w:t>
      </w:r>
      <w:r w:rsidR="003C51F1" w:rsidRPr="003C51F1">
        <w:rPr>
          <w:color w:val="222222"/>
        </w:rPr>
        <w:t>о недостаточном охвате дет</w:t>
      </w:r>
      <w:r w:rsidR="0088132C">
        <w:rPr>
          <w:color w:val="222222"/>
        </w:rPr>
        <w:t>ей дополнительным образованием.</w:t>
      </w:r>
    </w:p>
    <w:p w:rsidR="0088132C" w:rsidRPr="0088132C" w:rsidRDefault="0088132C" w:rsidP="00013A7C">
      <w:pPr>
        <w:spacing w:line="360" w:lineRule="auto"/>
        <w:ind w:firstLine="709"/>
        <w:jc w:val="center"/>
        <w:rPr>
          <w:i/>
          <w:color w:val="222222"/>
        </w:rPr>
      </w:pPr>
      <w:r w:rsidRPr="0088132C">
        <w:rPr>
          <w:rFonts w:eastAsia="Times New Roman"/>
          <w:i/>
          <w:color w:val="000000"/>
          <w:lang w:eastAsia="ru-RU"/>
        </w:rPr>
        <w:t>Меры по улучшению качества по показателю</w:t>
      </w:r>
    </w:p>
    <w:p w:rsidR="00580627" w:rsidRDefault="0088132C" w:rsidP="004F5DF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О</w:t>
      </w:r>
      <w:r w:rsidRPr="00546EC6">
        <w:rPr>
          <w:color w:val="222222"/>
        </w:rPr>
        <w:t xml:space="preserve">рганам </w:t>
      </w:r>
      <w:r w:rsidR="00DB5838" w:rsidRPr="00546EC6">
        <w:rPr>
          <w:color w:val="222222"/>
        </w:rPr>
        <w:t>местного самоуправления, осуществляющим управление в сфере образования</w:t>
      </w:r>
      <w:r w:rsidR="00DB5838">
        <w:rPr>
          <w:color w:val="222222"/>
        </w:rPr>
        <w:t>,</w:t>
      </w:r>
      <w:r w:rsidR="00DB5838" w:rsidRPr="00546EC6">
        <w:rPr>
          <w:color w:val="222222"/>
        </w:rPr>
        <w:t xml:space="preserve"> </w:t>
      </w:r>
      <w:r w:rsidR="003C51F1" w:rsidRPr="003C51F1">
        <w:rPr>
          <w:color w:val="222222"/>
        </w:rPr>
        <w:t>необходимо информировать население о возможности дополнительного образования детей.</w:t>
      </w:r>
      <w:r w:rsidR="004F5DF2">
        <w:rPr>
          <w:color w:val="222222"/>
        </w:rPr>
        <w:t xml:space="preserve"> </w:t>
      </w:r>
      <w:r w:rsidR="004F5DF2" w:rsidRPr="004F5DF2">
        <w:rPr>
          <w:color w:val="222222"/>
        </w:rPr>
        <w:t xml:space="preserve">Всем ОО провести инвентаризацию зарегистрированных детей от 5 до 18 лет в АИС </w:t>
      </w:r>
      <w:r>
        <w:rPr>
          <w:color w:val="222222"/>
        </w:rPr>
        <w:t>«</w:t>
      </w:r>
      <w:r w:rsidR="004F5DF2" w:rsidRPr="004F5DF2">
        <w:rPr>
          <w:color w:val="222222"/>
        </w:rPr>
        <w:t>Навигатор дополнительного образования</w:t>
      </w:r>
      <w:r>
        <w:rPr>
          <w:color w:val="222222"/>
        </w:rPr>
        <w:t>»</w:t>
      </w:r>
      <w:r w:rsidR="004F5DF2" w:rsidRPr="004F5DF2">
        <w:rPr>
          <w:color w:val="222222"/>
        </w:rPr>
        <w:t xml:space="preserve"> и внести в систему незарегистрированных детей</w:t>
      </w:r>
      <w:r w:rsidR="004F5DF2">
        <w:rPr>
          <w:color w:val="222222"/>
        </w:rPr>
        <w:t xml:space="preserve">; </w:t>
      </w:r>
      <w:r w:rsidR="004F5DF2" w:rsidRPr="004F5DF2">
        <w:rPr>
          <w:color w:val="222222"/>
        </w:rPr>
        <w:t>предусмотреть возможность реализации программ ДО</w:t>
      </w:r>
      <w:r w:rsidR="004F5DF2">
        <w:rPr>
          <w:color w:val="222222"/>
        </w:rPr>
        <w:t xml:space="preserve"> </w:t>
      </w:r>
      <w:r w:rsidR="004F5DF2" w:rsidRPr="004F5DF2">
        <w:rPr>
          <w:color w:val="222222"/>
        </w:rPr>
        <w:t>с использованием дистанционных технологий и электронного обучения, а также сетевой формы обучения.</w:t>
      </w:r>
    </w:p>
    <w:p w:rsidR="007E28EA" w:rsidRDefault="00B94362">
      <w:pPr>
        <w:spacing w:after="200" w:line="276" w:lineRule="auto"/>
        <w:rPr>
          <w:b/>
          <w:color w:val="222222"/>
        </w:rPr>
      </w:pPr>
      <w:r>
        <w:rPr>
          <w:b/>
          <w:color w:val="222222"/>
        </w:rPr>
        <w:br w:type="page"/>
      </w:r>
    </w:p>
    <w:p w:rsidR="007E28EA" w:rsidRDefault="00B94362">
      <w:pPr>
        <w:spacing w:line="360" w:lineRule="auto"/>
        <w:ind w:firstLine="709"/>
        <w:jc w:val="both"/>
        <w:rPr>
          <w:b/>
        </w:rPr>
      </w:pPr>
      <w:r w:rsidRPr="00580627">
        <w:rPr>
          <w:b/>
          <w:color w:val="222222"/>
        </w:rPr>
        <w:t xml:space="preserve">Показатель 22. </w:t>
      </w:r>
      <w:r w:rsidRPr="00580627">
        <w:rPr>
          <w:b/>
        </w:rPr>
        <w:t>Доля общеобразовательных организаций, в которых создан школьный спортивный клуб, в общем количестве общеобразовательных организаций</w:t>
      </w:r>
      <w:r w:rsidR="00580627" w:rsidRPr="00580627">
        <w:rPr>
          <w:b/>
        </w:rPr>
        <w:t xml:space="preserve"> в муниципальном образовании</w:t>
      </w:r>
      <w:r w:rsidR="00740EAD" w:rsidRPr="00580627">
        <w:rPr>
          <w:b/>
        </w:rPr>
        <w:t>, %.</w:t>
      </w:r>
    </w:p>
    <w:p w:rsidR="00580627" w:rsidRPr="005B02B6" w:rsidRDefault="00580627" w:rsidP="00580627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B5E38">
        <w:rPr>
          <w:i/>
          <w:sz w:val="28"/>
          <w:szCs w:val="28"/>
        </w:rPr>
        <w:t>Показатель характеризует</w:t>
      </w:r>
      <w:r w:rsidR="005B02B6" w:rsidRPr="005B02B6">
        <w:rPr>
          <w:b/>
          <w:sz w:val="28"/>
          <w:szCs w:val="28"/>
        </w:rPr>
        <w:t xml:space="preserve"> </w:t>
      </w:r>
      <w:r w:rsidRPr="005B02B6">
        <w:rPr>
          <w:sz w:val="28"/>
          <w:szCs w:val="28"/>
        </w:rPr>
        <w:t>развитие способностей и талантов обучающихся, развитие возможностей для успешной самореализации.</w:t>
      </w:r>
    </w:p>
    <w:p w:rsidR="00580627" w:rsidRDefault="00B9436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Данные по показателю 22 представлены на 01.12.2022 г.</w:t>
      </w:r>
      <w:r w:rsidR="007D53E9">
        <w:rPr>
          <w:color w:val="222222"/>
        </w:rPr>
        <w:t xml:space="preserve"> </w:t>
      </w:r>
      <w:r w:rsidR="00580627">
        <w:rPr>
          <w:color w:val="222222"/>
        </w:rPr>
        <w:t>на основе Единого Всероссийского перечня (реестра) школьных спортивных клубов и формы Федерального статистического наблюдения №ОО-1.</w:t>
      </w:r>
    </w:p>
    <w:p w:rsidR="00580627" w:rsidRDefault="00B9436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Показатель – позитивный.</w:t>
      </w:r>
    </w:p>
    <w:p w:rsidR="007E28EA" w:rsidRPr="00003135" w:rsidRDefault="00B94362" w:rsidP="00003135">
      <w:pPr>
        <w:ind w:firstLine="709"/>
        <w:rPr>
          <w:color w:val="222222"/>
          <w:sz w:val="24"/>
          <w:szCs w:val="24"/>
        </w:rPr>
      </w:pPr>
      <w:r w:rsidRPr="00003135">
        <w:rPr>
          <w:sz w:val="24"/>
          <w:szCs w:val="24"/>
        </w:rPr>
        <w:t>Таблица 2</w:t>
      </w:r>
      <w:r w:rsidR="00580627" w:rsidRPr="00003135">
        <w:rPr>
          <w:sz w:val="24"/>
          <w:szCs w:val="24"/>
        </w:rPr>
        <w:t>2</w:t>
      </w:r>
      <w:r w:rsidRPr="00003135">
        <w:rPr>
          <w:sz w:val="24"/>
          <w:szCs w:val="24"/>
        </w:rPr>
        <w:t>.</w:t>
      </w:r>
      <w:r w:rsidR="007D53E9" w:rsidRPr="00003135">
        <w:rPr>
          <w:sz w:val="24"/>
          <w:szCs w:val="24"/>
        </w:rPr>
        <w:t xml:space="preserve"> </w:t>
      </w:r>
      <w:r w:rsidRPr="00003135">
        <w:rPr>
          <w:sz w:val="24"/>
          <w:szCs w:val="24"/>
        </w:rPr>
        <w:t>Доля общеобразовательных организаций, в которых создан школьный спортивный клуб, в общем количестве общеобразовательных организаций</w:t>
      </w:r>
      <w:r w:rsidRPr="00003135">
        <w:rPr>
          <w:color w:val="222222"/>
          <w:sz w:val="24"/>
          <w:szCs w:val="24"/>
        </w:rPr>
        <w:t xml:space="preserve"> и баллы рейтинга</w:t>
      </w:r>
    </w:p>
    <w:tbl>
      <w:tblPr>
        <w:tblW w:w="894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704"/>
        <w:gridCol w:w="1760"/>
        <w:gridCol w:w="1923"/>
      </w:tblGrid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auto"/>
            <w:vAlign w:val="center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П22</w:t>
            </w:r>
            <w:r w:rsidR="00BD6CB3" w:rsidRPr="0058062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К22</w:t>
            </w:r>
            <w:r w:rsidR="00BD6CB3" w:rsidRPr="0058062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(баллы)</w:t>
            </w:r>
          </w:p>
        </w:tc>
        <w:tc>
          <w:tcPr>
            <w:tcW w:w="1923" w:type="dxa"/>
            <w:vAlign w:val="center"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auto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04" w:type="dxa"/>
            <w:shd w:val="clear" w:color="auto" w:fill="auto"/>
            <w:hideMark/>
          </w:tcPr>
          <w:p w:rsidR="007E28EA" w:rsidRPr="00580627" w:rsidRDefault="007E28E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43,17</w:t>
            </w:r>
          </w:p>
        </w:tc>
        <w:tc>
          <w:tcPr>
            <w:tcW w:w="1923" w:type="dxa"/>
          </w:tcPr>
          <w:p w:rsidR="007E28EA" w:rsidRPr="00580627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04" w:type="dxa"/>
            <w:shd w:val="clear" w:color="auto" w:fill="00B05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3" w:type="dxa"/>
            <w:shd w:val="clear" w:color="auto" w:fill="00B05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1-3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04" w:type="dxa"/>
            <w:shd w:val="clear" w:color="auto" w:fill="00B05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3" w:type="dxa"/>
            <w:shd w:val="clear" w:color="auto" w:fill="00B05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1-3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580627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04" w:type="dxa"/>
            <w:shd w:val="clear" w:color="auto" w:fill="00B05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3" w:type="dxa"/>
            <w:shd w:val="clear" w:color="auto" w:fill="00B05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1-3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04" w:type="dxa"/>
            <w:shd w:val="clear" w:color="auto" w:fill="00B05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91,30</w:t>
            </w:r>
          </w:p>
        </w:tc>
        <w:tc>
          <w:tcPr>
            <w:tcW w:w="1923" w:type="dxa"/>
            <w:shd w:val="clear" w:color="auto" w:fill="00B05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04" w:type="dxa"/>
            <w:shd w:val="clear" w:color="auto" w:fill="00B05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86,70</w:t>
            </w:r>
          </w:p>
        </w:tc>
        <w:tc>
          <w:tcPr>
            <w:tcW w:w="1923" w:type="dxa"/>
            <w:shd w:val="clear" w:color="auto" w:fill="00B05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04" w:type="dxa"/>
            <w:shd w:val="clear" w:color="auto" w:fill="00B05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80,60</w:t>
            </w:r>
          </w:p>
        </w:tc>
        <w:tc>
          <w:tcPr>
            <w:tcW w:w="1923" w:type="dxa"/>
            <w:shd w:val="clear" w:color="auto" w:fill="00B05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00B05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04" w:type="dxa"/>
            <w:shd w:val="clear" w:color="auto" w:fill="00B05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923" w:type="dxa"/>
            <w:shd w:val="clear" w:color="auto" w:fill="00B05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FF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04" w:type="dxa"/>
            <w:shd w:val="clear" w:color="auto" w:fill="FFFF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77,3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77,30</w:t>
            </w:r>
          </w:p>
        </w:tc>
        <w:tc>
          <w:tcPr>
            <w:tcW w:w="1923" w:type="dxa"/>
            <w:shd w:val="clear" w:color="auto" w:fill="FFFF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FF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04" w:type="dxa"/>
            <w:shd w:val="clear" w:color="auto" w:fill="FFFF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73,7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73,70</w:t>
            </w:r>
          </w:p>
        </w:tc>
        <w:tc>
          <w:tcPr>
            <w:tcW w:w="1923" w:type="dxa"/>
            <w:shd w:val="clear" w:color="auto" w:fill="FFFF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FF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04" w:type="dxa"/>
            <w:shd w:val="clear" w:color="auto" w:fill="FFFF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923" w:type="dxa"/>
            <w:shd w:val="clear" w:color="auto" w:fill="FFFF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59,30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57,10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  <w:tr w:rsidR="007E28EA" w:rsidRPr="00580627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Pr="00580627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  <w:tr w:rsidR="007E28EA" w:rsidTr="00580627">
        <w:trPr>
          <w:trHeight w:val="20"/>
        </w:trPr>
        <w:tc>
          <w:tcPr>
            <w:tcW w:w="3558" w:type="dxa"/>
            <w:shd w:val="clear" w:color="auto" w:fill="FF0000"/>
            <w:hideMark/>
          </w:tcPr>
          <w:p w:rsidR="007E28EA" w:rsidRPr="00580627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04" w:type="dxa"/>
            <w:shd w:val="clear" w:color="auto" w:fill="FF0000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580627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806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3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580627">
              <w:rPr>
                <w:color w:val="000000"/>
                <w:sz w:val="24"/>
                <w:szCs w:val="24"/>
              </w:rPr>
              <w:t>14-23</w:t>
            </w:r>
          </w:p>
        </w:tc>
      </w:tr>
    </w:tbl>
    <w:p w:rsidR="00580627" w:rsidRDefault="00580627" w:rsidP="00580627">
      <w:pPr>
        <w:spacing w:line="360" w:lineRule="auto"/>
        <w:ind w:firstLine="709"/>
        <w:jc w:val="both"/>
        <w:rPr>
          <w:color w:val="222222"/>
        </w:rPr>
      </w:pPr>
    </w:p>
    <w:p w:rsidR="007C6449" w:rsidRDefault="007C6449" w:rsidP="00580627">
      <w:pPr>
        <w:spacing w:line="360" w:lineRule="auto"/>
        <w:ind w:firstLine="709"/>
        <w:jc w:val="both"/>
        <w:rPr>
          <w:color w:val="222222"/>
        </w:rPr>
      </w:pPr>
      <w:r w:rsidRPr="007C6449">
        <w:rPr>
          <w:noProof/>
          <w:color w:val="222222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80627" w:rsidRPr="00580627" w:rsidRDefault="00580627" w:rsidP="00580627">
      <w:pPr>
        <w:spacing w:line="360" w:lineRule="auto"/>
        <w:ind w:firstLine="709"/>
        <w:jc w:val="both"/>
        <w:rPr>
          <w:color w:val="222222"/>
        </w:rPr>
      </w:pPr>
      <w:r w:rsidRPr="00580627">
        <w:rPr>
          <w:color w:val="222222"/>
        </w:rPr>
        <w:t xml:space="preserve">Наибольшее значение в Курумканском, Хоринском районах и в </w:t>
      </w:r>
      <w:r w:rsidR="006114D0">
        <w:rPr>
          <w:color w:val="222222"/>
        </w:rPr>
        <w:t>г. Улан-Удэ</w:t>
      </w:r>
      <w:r w:rsidRPr="00580627">
        <w:rPr>
          <w:color w:val="222222"/>
        </w:rPr>
        <w:t xml:space="preserve"> (100%); наименьшее – в </w:t>
      </w:r>
      <w:r>
        <w:rPr>
          <w:color w:val="222222"/>
        </w:rPr>
        <w:t xml:space="preserve">Закаменском районе (15,4 %). В </w:t>
      </w:r>
      <w:r w:rsidRPr="00580627">
        <w:rPr>
          <w:color w:val="222222"/>
        </w:rPr>
        <w:t>10 муниципальных образованиях</w:t>
      </w:r>
      <w:r>
        <w:rPr>
          <w:color w:val="222222"/>
        </w:rPr>
        <w:t xml:space="preserve"> отсутствуют школьные спортивные клубы</w:t>
      </w:r>
      <w:r w:rsidRPr="00580627">
        <w:rPr>
          <w:color w:val="222222"/>
        </w:rPr>
        <w:t xml:space="preserve">: в Баргузинском, Баунтовском эвенкийском, Иволгинском, Кабанском, Кижингинском, Прибайкальском, Северо-Байкальском, Селенгинском, Тункинском районах и в </w:t>
      </w:r>
      <w:r w:rsidR="006114D0">
        <w:rPr>
          <w:color w:val="222222"/>
        </w:rPr>
        <w:t>г. Северобайкальск</w:t>
      </w:r>
      <w:r w:rsidRPr="00580627">
        <w:rPr>
          <w:color w:val="222222"/>
        </w:rPr>
        <w:t>.</w:t>
      </w:r>
    </w:p>
    <w:p w:rsidR="00580627" w:rsidRPr="00B7280F" w:rsidRDefault="00580627" w:rsidP="00580627">
      <w:pPr>
        <w:spacing w:line="360" w:lineRule="auto"/>
        <w:ind w:firstLine="709"/>
        <w:jc w:val="both"/>
        <w:rPr>
          <w:color w:val="222222"/>
        </w:rPr>
      </w:pPr>
      <w:r w:rsidRPr="00580627">
        <w:rPr>
          <w:color w:val="222222"/>
        </w:rPr>
        <w:t xml:space="preserve">7 муниципальных образований входят в «зеленую зону» рейтинга: Курумканский, Хоринский, Кяхтинский, Еравнинский, Заиграевский, Муйский районы и </w:t>
      </w:r>
      <w:r w:rsidR="006114D0">
        <w:rPr>
          <w:color w:val="222222"/>
        </w:rPr>
        <w:t>г. Улан-Удэ</w:t>
      </w:r>
      <w:r w:rsidRPr="00580627">
        <w:rPr>
          <w:color w:val="222222"/>
        </w:rPr>
        <w:t xml:space="preserve">. 3 муниципальных образования входят в «желтую зону» рейтинга: Бичурский, Мухоршибирский, Тарбагатайский районы. </w:t>
      </w:r>
      <w:r w:rsidRPr="00B7280F">
        <w:rPr>
          <w:color w:val="222222"/>
        </w:rPr>
        <w:t xml:space="preserve">13 муниципальных образований входят в «красную зону» рейтинга по данному показателю: Джидинский, Окинский, Закаменский, Баргузинский, Баунтовский эвенкийский, Иволгинский, Кабанский, Кижингинский, Прибайкальский, Северо-Байкальский, Селенгинский, Тункинский районы и </w:t>
      </w:r>
      <w:r w:rsidR="006114D0">
        <w:rPr>
          <w:color w:val="222222"/>
        </w:rPr>
        <w:t>г. Северобайкальск</w:t>
      </w:r>
      <w:r w:rsidRPr="00B7280F">
        <w:rPr>
          <w:color w:val="222222"/>
        </w:rPr>
        <w:t>.</w:t>
      </w:r>
    </w:p>
    <w:p w:rsidR="001B5E38" w:rsidRPr="001B5E38" w:rsidRDefault="001B5E38" w:rsidP="00013A7C">
      <w:pPr>
        <w:spacing w:line="360" w:lineRule="auto"/>
        <w:ind w:firstLine="709"/>
        <w:jc w:val="center"/>
        <w:rPr>
          <w:i/>
        </w:rPr>
      </w:pPr>
      <w:r w:rsidRPr="001B5E38">
        <w:rPr>
          <w:rFonts w:eastAsia="Times New Roman"/>
          <w:i/>
          <w:color w:val="000000"/>
          <w:lang w:eastAsia="ru-RU"/>
        </w:rPr>
        <w:t>Меры по улучшению качества по показателю</w:t>
      </w:r>
    </w:p>
    <w:p w:rsidR="00B7280F" w:rsidRPr="00B7280F" w:rsidRDefault="00B7280F" w:rsidP="00580627">
      <w:pPr>
        <w:spacing w:line="360" w:lineRule="auto"/>
        <w:ind w:firstLine="709"/>
        <w:jc w:val="both"/>
        <w:rPr>
          <w:color w:val="222222"/>
        </w:rPr>
      </w:pPr>
      <w:r w:rsidRPr="003D1184">
        <w:t xml:space="preserve">В муниципальных образованиях, в которых отсутствуют школьные спортивные клубы, </w:t>
      </w:r>
      <w:r w:rsidR="00DB5838">
        <w:t xml:space="preserve">необходимо </w:t>
      </w:r>
      <w:r w:rsidR="00D366CB">
        <w:rPr>
          <w:color w:val="222222"/>
        </w:rPr>
        <w:t xml:space="preserve">рассмотреть возможность </w:t>
      </w:r>
      <w:r w:rsidR="00013A7C">
        <w:rPr>
          <w:color w:val="222222"/>
        </w:rPr>
        <w:t xml:space="preserve">их </w:t>
      </w:r>
      <w:r w:rsidR="00D366CB">
        <w:rPr>
          <w:color w:val="222222"/>
        </w:rPr>
        <w:t xml:space="preserve">создания и функционирования в общеобразовательных организациях или/и </w:t>
      </w:r>
      <w:r w:rsidRPr="003D1184">
        <w:t>созда</w:t>
      </w:r>
      <w:r w:rsidR="005C1DB6" w:rsidRPr="003D1184">
        <w:t>ть комплексные спортивные клубы</w:t>
      </w:r>
      <w:r w:rsidRPr="003D1184">
        <w:t xml:space="preserve"> </w:t>
      </w:r>
      <w:r w:rsidR="00DB5838">
        <w:t xml:space="preserve">для </w:t>
      </w:r>
      <w:r w:rsidRPr="003D1184">
        <w:t>нескольк</w:t>
      </w:r>
      <w:r w:rsidR="00DB5838">
        <w:t>их</w:t>
      </w:r>
      <w:r w:rsidR="00526224">
        <w:t xml:space="preserve"> </w:t>
      </w:r>
      <w:r w:rsidR="006C4267">
        <w:t>школ района</w:t>
      </w:r>
      <w:r w:rsidRPr="003D1184">
        <w:t>.</w:t>
      </w:r>
      <w:r w:rsidR="00DB5838">
        <w:t xml:space="preserve"> </w:t>
      </w:r>
    </w:p>
    <w:p w:rsidR="007E28EA" w:rsidRPr="00B7280F" w:rsidRDefault="00B94362" w:rsidP="00844159">
      <w:pPr>
        <w:spacing w:after="200" w:line="276" w:lineRule="auto"/>
        <w:rPr>
          <w:b/>
          <w:color w:val="222222"/>
        </w:rPr>
      </w:pPr>
      <w:r w:rsidRPr="00B7280F">
        <w:rPr>
          <w:b/>
          <w:color w:val="222222"/>
        </w:rPr>
        <w:br w:type="page"/>
      </w:r>
    </w:p>
    <w:p w:rsidR="007E28EA" w:rsidRPr="005B02B6" w:rsidRDefault="00B94362">
      <w:pPr>
        <w:spacing w:line="360" w:lineRule="auto"/>
        <w:ind w:firstLine="709"/>
        <w:jc w:val="both"/>
        <w:rPr>
          <w:b/>
          <w:color w:val="222222"/>
        </w:rPr>
      </w:pPr>
      <w:r w:rsidRPr="005B02B6">
        <w:rPr>
          <w:b/>
          <w:color w:val="222222"/>
        </w:rPr>
        <w:t>Показатель 23. Доля общеобразовательных организаций, в которых создан школьный театр, в общем количестве общеобразовательных организаций</w:t>
      </w:r>
      <w:r w:rsidR="00844159" w:rsidRPr="005B02B6">
        <w:rPr>
          <w:b/>
          <w:color w:val="222222"/>
        </w:rPr>
        <w:t>, %</w:t>
      </w:r>
      <w:r w:rsidRPr="005B02B6">
        <w:rPr>
          <w:b/>
          <w:color w:val="222222"/>
        </w:rPr>
        <w:t>.</w:t>
      </w:r>
    </w:p>
    <w:p w:rsidR="00580627" w:rsidRPr="005B02B6" w:rsidRDefault="00580627" w:rsidP="00580627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B5E38">
        <w:rPr>
          <w:i/>
          <w:sz w:val="28"/>
          <w:szCs w:val="28"/>
        </w:rPr>
        <w:t>Показатель характеризует</w:t>
      </w:r>
      <w:r w:rsidR="005B02B6" w:rsidRPr="005B02B6">
        <w:rPr>
          <w:b/>
          <w:sz w:val="28"/>
          <w:szCs w:val="28"/>
        </w:rPr>
        <w:t xml:space="preserve"> </w:t>
      </w:r>
      <w:r w:rsidRPr="005B02B6">
        <w:rPr>
          <w:sz w:val="28"/>
          <w:szCs w:val="28"/>
        </w:rPr>
        <w:t>развитие способностей и талантов обучающихся, развитие возможностей для успешной самореализации.</w:t>
      </w:r>
    </w:p>
    <w:p w:rsidR="0077029E" w:rsidRDefault="00B94362">
      <w:pPr>
        <w:spacing w:line="360" w:lineRule="auto"/>
        <w:ind w:firstLine="709"/>
        <w:jc w:val="both"/>
        <w:rPr>
          <w:color w:val="222222"/>
        </w:rPr>
      </w:pPr>
      <w:r w:rsidRPr="005B02B6">
        <w:rPr>
          <w:color w:val="222222"/>
        </w:rPr>
        <w:t>Данные по показателю 23 представлены на 01.12.2022 г. на основе Единого Всероссийского перечня (реестра) школьных театров и формы федерального ст</w:t>
      </w:r>
      <w:r w:rsidR="0077029E" w:rsidRPr="005B02B6">
        <w:rPr>
          <w:color w:val="222222"/>
        </w:rPr>
        <w:t>атистического наблюдения №ОО-1.</w:t>
      </w:r>
    </w:p>
    <w:p w:rsidR="0077029E" w:rsidRDefault="00B94362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Показатель – позитивный.</w:t>
      </w:r>
    </w:p>
    <w:p w:rsidR="007E28EA" w:rsidRPr="00003135" w:rsidRDefault="0077029E" w:rsidP="00003135">
      <w:pPr>
        <w:ind w:firstLine="709"/>
        <w:rPr>
          <w:color w:val="222222"/>
          <w:sz w:val="24"/>
          <w:szCs w:val="24"/>
        </w:rPr>
      </w:pPr>
      <w:r w:rsidRPr="00003135">
        <w:rPr>
          <w:sz w:val="24"/>
          <w:szCs w:val="24"/>
        </w:rPr>
        <w:t>Таблица 23</w:t>
      </w:r>
      <w:r w:rsidR="00B94362" w:rsidRPr="00003135">
        <w:rPr>
          <w:sz w:val="24"/>
          <w:szCs w:val="24"/>
        </w:rPr>
        <w:t>.</w:t>
      </w:r>
      <w:r w:rsidR="00B94362" w:rsidRPr="00003135">
        <w:rPr>
          <w:color w:val="222222"/>
          <w:sz w:val="24"/>
          <w:szCs w:val="24"/>
        </w:rPr>
        <w:t xml:space="preserve"> Доля общеобразовательных организаций, в которых создан школьный театр, в общем количестве общеобразовательных организаций и баллы рейтинга</w:t>
      </w:r>
    </w:p>
    <w:tbl>
      <w:tblPr>
        <w:tblW w:w="94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3"/>
        <w:gridCol w:w="1698"/>
        <w:gridCol w:w="1760"/>
        <w:gridCol w:w="2047"/>
      </w:tblGrid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auto"/>
            <w:vAlign w:val="center"/>
            <w:hideMark/>
          </w:tcPr>
          <w:p w:rsidR="007E28EA" w:rsidRPr="0077029E" w:rsidRDefault="00B94362" w:rsidP="00844159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98" w:type="dxa"/>
            <w:shd w:val="clear" w:color="auto" w:fill="auto"/>
            <w:vAlign w:val="center"/>
            <w:hideMark/>
          </w:tcPr>
          <w:p w:rsidR="007E28EA" w:rsidRPr="0077029E" w:rsidRDefault="00B94362" w:rsidP="0084415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П23</w:t>
            </w:r>
            <w:r w:rsidR="00844159" w:rsidRPr="0077029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К23</w:t>
            </w:r>
            <w:r w:rsidR="00844159" w:rsidRPr="0077029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(баллы)</w:t>
            </w:r>
          </w:p>
        </w:tc>
        <w:tc>
          <w:tcPr>
            <w:tcW w:w="2047" w:type="dxa"/>
            <w:vAlign w:val="center"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auto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698" w:type="dxa"/>
            <w:shd w:val="clear" w:color="auto" w:fill="auto"/>
            <w:hideMark/>
          </w:tcPr>
          <w:p w:rsidR="007E28EA" w:rsidRPr="0077029E" w:rsidRDefault="007E28E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46,19</w:t>
            </w:r>
          </w:p>
        </w:tc>
        <w:tc>
          <w:tcPr>
            <w:tcW w:w="2047" w:type="dxa"/>
          </w:tcPr>
          <w:p w:rsidR="007E28EA" w:rsidRPr="0077029E" w:rsidRDefault="007E28E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00B050"/>
            <w:hideMark/>
          </w:tcPr>
          <w:p w:rsidR="007E28EA" w:rsidRPr="0077029E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698" w:type="dxa"/>
            <w:shd w:val="clear" w:color="auto" w:fill="00B05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00B05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698" w:type="dxa"/>
            <w:shd w:val="clear" w:color="auto" w:fill="00B05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1760" w:type="dxa"/>
            <w:shd w:val="clear" w:color="auto" w:fill="00B05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92,61</w:t>
            </w:r>
          </w:p>
        </w:tc>
        <w:tc>
          <w:tcPr>
            <w:tcW w:w="2047" w:type="dxa"/>
            <w:shd w:val="clear" w:color="auto" w:fill="00B05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FF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69,79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FF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67,74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FF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65,43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FF00"/>
            <w:hideMark/>
          </w:tcPr>
          <w:p w:rsidR="007E28EA" w:rsidRPr="0077029E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698" w:type="dxa"/>
            <w:shd w:val="clear" w:color="auto" w:fill="FFFF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760" w:type="dxa"/>
            <w:shd w:val="clear" w:color="auto" w:fill="FFFF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62,81</w:t>
            </w:r>
          </w:p>
        </w:tc>
        <w:tc>
          <w:tcPr>
            <w:tcW w:w="2047" w:type="dxa"/>
            <w:shd w:val="clear" w:color="auto" w:fill="FFFF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57,10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50,41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48,85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44,87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41,88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11-12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41,88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11-12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38,7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40,52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39,26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37,69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32,71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29,91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28,19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27,92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27,55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26,17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77029E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20,94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Pr="0077029E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Tr="0077029E">
        <w:trPr>
          <w:trHeight w:val="20"/>
        </w:trPr>
        <w:tc>
          <w:tcPr>
            <w:tcW w:w="3983" w:type="dxa"/>
            <w:shd w:val="clear" w:color="auto" w:fill="FF0000"/>
            <w:hideMark/>
          </w:tcPr>
          <w:p w:rsidR="007E28EA" w:rsidRPr="0077029E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698" w:type="dxa"/>
            <w:shd w:val="clear" w:color="auto" w:fill="FF0000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60" w:type="dxa"/>
            <w:shd w:val="clear" w:color="auto" w:fill="FF0000"/>
            <w:noWrap/>
            <w:vAlign w:val="center"/>
            <w:hideMark/>
          </w:tcPr>
          <w:p w:rsidR="007E28EA" w:rsidRPr="0077029E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702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8,05</w:t>
            </w:r>
          </w:p>
        </w:tc>
        <w:tc>
          <w:tcPr>
            <w:tcW w:w="2047" w:type="dxa"/>
            <w:shd w:val="clear" w:color="auto" w:fill="FF0000"/>
            <w:vAlign w:val="bottom"/>
          </w:tcPr>
          <w:p w:rsidR="007E28EA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77029E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7E28EA" w:rsidRDefault="007E28EA">
      <w:pPr>
        <w:ind w:firstLine="709"/>
        <w:jc w:val="center"/>
        <w:rPr>
          <w:color w:val="222222"/>
          <w:sz w:val="24"/>
          <w:szCs w:val="24"/>
        </w:rPr>
      </w:pPr>
    </w:p>
    <w:p w:rsidR="00592594" w:rsidRDefault="00592594">
      <w:pPr>
        <w:ind w:firstLine="709"/>
        <w:jc w:val="center"/>
        <w:rPr>
          <w:color w:val="222222"/>
          <w:sz w:val="24"/>
          <w:szCs w:val="24"/>
        </w:rPr>
      </w:pPr>
    </w:p>
    <w:p w:rsidR="00592594" w:rsidRDefault="00592594" w:rsidP="00592594">
      <w:pPr>
        <w:spacing w:line="360" w:lineRule="auto"/>
        <w:ind w:firstLine="709"/>
        <w:jc w:val="center"/>
        <w:rPr>
          <w:color w:val="222222"/>
          <w:sz w:val="24"/>
          <w:szCs w:val="24"/>
        </w:rPr>
      </w:pPr>
    </w:p>
    <w:p w:rsidR="00592594" w:rsidRDefault="00592594" w:rsidP="00592594">
      <w:pPr>
        <w:spacing w:line="360" w:lineRule="auto"/>
        <w:ind w:firstLine="709"/>
        <w:jc w:val="center"/>
        <w:rPr>
          <w:color w:val="222222"/>
          <w:sz w:val="24"/>
          <w:szCs w:val="24"/>
        </w:rPr>
      </w:pPr>
    </w:p>
    <w:p w:rsidR="00592594" w:rsidRDefault="00592594" w:rsidP="00592594">
      <w:pPr>
        <w:spacing w:line="360" w:lineRule="auto"/>
        <w:ind w:firstLine="709"/>
        <w:jc w:val="center"/>
        <w:rPr>
          <w:color w:val="222222"/>
          <w:sz w:val="24"/>
          <w:szCs w:val="24"/>
        </w:rPr>
      </w:pPr>
      <w:r w:rsidRPr="00592594">
        <w:rPr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77029E" w:rsidRDefault="0077029E">
      <w:pPr>
        <w:ind w:firstLine="709"/>
        <w:jc w:val="center"/>
        <w:rPr>
          <w:color w:val="222222"/>
          <w:sz w:val="24"/>
          <w:szCs w:val="24"/>
        </w:rPr>
      </w:pPr>
    </w:p>
    <w:p w:rsidR="0077029E" w:rsidRDefault="0077029E" w:rsidP="0077029E">
      <w:pPr>
        <w:spacing w:line="360" w:lineRule="auto"/>
        <w:ind w:firstLine="709"/>
        <w:jc w:val="both"/>
        <w:rPr>
          <w:color w:val="222222"/>
        </w:rPr>
      </w:pPr>
      <w:r w:rsidRPr="0077029E">
        <w:rPr>
          <w:color w:val="222222"/>
        </w:rPr>
        <w:t xml:space="preserve">Наибольшее значение в </w:t>
      </w:r>
      <w:r w:rsidR="006114D0">
        <w:rPr>
          <w:color w:val="222222"/>
        </w:rPr>
        <w:t>г. Улан-Удэ</w:t>
      </w:r>
      <w:r w:rsidRPr="0077029E">
        <w:rPr>
          <w:color w:val="222222"/>
        </w:rPr>
        <w:t xml:space="preserve"> </w:t>
      </w:r>
      <w:r w:rsidR="001C233D">
        <w:rPr>
          <w:color w:val="222222"/>
        </w:rPr>
        <w:t>(</w:t>
      </w:r>
      <w:r w:rsidRPr="0077029E">
        <w:rPr>
          <w:color w:val="222222"/>
        </w:rPr>
        <w:t>95,5</w:t>
      </w:r>
      <w:r w:rsidR="001C233D">
        <w:rPr>
          <w:color w:val="222222"/>
        </w:rPr>
        <w:t> </w:t>
      </w:r>
      <w:r w:rsidRPr="0077029E">
        <w:rPr>
          <w:color w:val="222222"/>
        </w:rPr>
        <w:t>%</w:t>
      </w:r>
      <w:r w:rsidR="001C233D">
        <w:rPr>
          <w:color w:val="222222"/>
        </w:rPr>
        <w:t>)</w:t>
      </w:r>
      <w:r w:rsidRPr="0077029E">
        <w:rPr>
          <w:color w:val="222222"/>
        </w:rPr>
        <w:t>; наименьшее в Закаменском районе (7,7%). 2 муниципальных образования входят в «зеленую зону» рейтинга</w:t>
      </w:r>
      <w:r w:rsidR="001C233D">
        <w:rPr>
          <w:color w:val="222222"/>
        </w:rPr>
        <w:t>:</w:t>
      </w:r>
      <w:r w:rsidRPr="0077029E">
        <w:rPr>
          <w:color w:val="222222"/>
        </w:rPr>
        <w:t xml:space="preserve"> </w:t>
      </w:r>
      <w:r w:rsidR="006114D0">
        <w:rPr>
          <w:color w:val="222222"/>
        </w:rPr>
        <w:t>г. Улан-Удэ</w:t>
      </w:r>
      <w:r w:rsidRPr="0077029E">
        <w:rPr>
          <w:color w:val="222222"/>
        </w:rPr>
        <w:t xml:space="preserve"> и Джидинский район. 4 МО в «желтой зоне»</w:t>
      </w:r>
      <w:r w:rsidR="001C233D">
        <w:rPr>
          <w:color w:val="222222"/>
        </w:rPr>
        <w:t>:</w:t>
      </w:r>
      <w:r w:rsidR="007D53E9">
        <w:rPr>
          <w:color w:val="222222"/>
        </w:rPr>
        <w:t xml:space="preserve"> </w:t>
      </w:r>
      <w:r w:rsidRPr="0077029E">
        <w:rPr>
          <w:color w:val="222222"/>
        </w:rPr>
        <w:t xml:space="preserve">Окинский, Прибайкальский, Кяхтинский районы и </w:t>
      </w:r>
      <w:r w:rsidR="006114D0">
        <w:rPr>
          <w:color w:val="222222"/>
        </w:rPr>
        <w:t>г. Северобайкальск</w:t>
      </w:r>
      <w:r w:rsidRPr="0077029E">
        <w:rPr>
          <w:color w:val="222222"/>
        </w:rPr>
        <w:t>. Остальные 17 районов входят в «красную зону» рейтинга.</w:t>
      </w:r>
    </w:p>
    <w:p w:rsidR="00716EF9" w:rsidRPr="001B5E38" w:rsidRDefault="00716EF9" w:rsidP="006C4267">
      <w:pPr>
        <w:spacing w:line="360" w:lineRule="auto"/>
        <w:ind w:firstLine="709"/>
        <w:jc w:val="center"/>
        <w:rPr>
          <w:i/>
          <w:color w:val="222222"/>
        </w:rPr>
      </w:pPr>
      <w:r w:rsidRPr="001B5E38">
        <w:rPr>
          <w:i/>
          <w:color w:val="222222"/>
        </w:rPr>
        <w:t>Меры по улучшению качества по показателю</w:t>
      </w:r>
    </w:p>
    <w:p w:rsidR="006C4267" w:rsidRDefault="006C4267" w:rsidP="0077029E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О</w:t>
      </w:r>
      <w:r w:rsidR="00174496" w:rsidRPr="00546EC6">
        <w:rPr>
          <w:color w:val="222222"/>
        </w:rPr>
        <w:t>рганам местного самоуправления, осуществляющим управление в сфере образования</w:t>
      </w:r>
      <w:r>
        <w:rPr>
          <w:color w:val="222222"/>
        </w:rPr>
        <w:t xml:space="preserve">: </w:t>
      </w:r>
    </w:p>
    <w:p w:rsidR="00716EF9" w:rsidRDefault="006C4267" w:rsidP="0077029E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 xml:space="preserve">- </w:t>
      </w:r>
      <w:r w:rsidR="00174496" w:rsidRPr="00546EC6">
        <w:rPr>
          <w:color w:val="222222"/>
        </w:rPr>
        <w:t xml:space="preserve"> </w:t>
      </w:r>
      <w:r w:rsidR="00842C9B">
        <w:rPr>
          <w:color w:val="222222"/>
        </w:rPr>
        <w:t xml:space="preserve">рассмотреть возможность </w:t>
      </w:r>
      <w:r w:rsidR="00D366CB">
        <w:rPr>
          <w:color w:val="222222"/>
        </w:rPr>
        <w:t>создания и функционирования школьных театров в общеобразовательных организациях муниципалитета</w:t>
      </w:r>
      <w:r w:rsidR="00716EF9">
        <w:rPr>
          <w:color w:val="222222"/>
        </w:rPr>
        <w:t>;</w:t>
      </w:r>
    </w:p>
    <w:p w:rsidR="003C7B01" w:rsidRDefault="00716EF9" w:rsidP="0077029E">
      <w:pPr>
        <w:spacing w:line="360" w:lineRule="auto"/>
        <w:ind w:firstLine="709"/>
        <w:jc w:val="both"/>
      </w:pPr>
      <w:r>
        <w:rPr>
          <w:color w:val="222222"/>
        </w:rPr>
        <w:t>-</w:t>
      </w:r>
      <w:r w:rsidR="006C0954">
        <w:rPr>
          <w:color w:val="222222"/>
        </w:rPr>
        <w:t xml:space="preserve"> ознакомит</w:t>
      </w:r>
      <w:r w:rsidR="007D53E9">
        <w:rPr>
          <w:color w:val="222222"/>
        </w:rPr>
        <w:t>ь</w:t>
      </w:r>
      <w:r w:rsidR="006C0954">
        <w:rPr>
          <w:color w:val="222222"/>
        </w:rPr>
        <w:t xml:space="preserve">ся с позитивным </w:t>
      </w:r>
      <w:r w:rsidR="006C0954" w:rsidRPr="003D1184">
        <w:t>опыт</w:t>
      </w:r>
      <w:r w:rsidR="006C0954">
        <w:t>ом</w:t>
      </w:r>
      <w:r w:rsidR="00914A1A">
        <w:t xml:space="preserve"> </w:t>
      </w:r>
      <w:r w:rsidR="006C0954" w:rsidRPr="003D1184">
        <w:t>организации школьн</w:t>
      </w:r>
      <w:r w:rsidR="006C0954">
        <w:t xml:space="preserve">ых </w:t>
      </w:r>
      <w:r w:rsidR="006C0954" w:rsidRPr="003D1184">
        <w:t>театр</w:t>
      </w:r>
      <w:r w:rsidR="006C0954">
        <w:t>ов в</w:t>
      </w:r>
      <w:r w:rsidR="00914A1A">
        <w:t xml:space="preserve"> </w:t>
      </w:r>
      <w:r w:rsidR="006C0954" w:rsidRPr="003D1184">
        <w:t>Джидинско</w:t>
      </w:r>
      <w:r w:rsidR="006C0954">
        <w:t>м</w:t>
      </w:r>
      <w:r w:rsidR="00914A1A">
        <w:t xml:space="preserve"> </w:t>
      </w:r>
      <w:r w:rsidR="006C0954" w:rsidRPr="003D1184">
        <w:t>район</w:t>
      </w:r>
      <w:r w:rsidR="006C0954">
        <w:t>е</w:t>
      </w:r>
      <w:r w:rsidR="00914A1A">
        <w:t xml:space="preserve"> </w:t>
      </w:r>
      <w:r w:rsidR="007D53E9">
        <w:t xml:space="preserve">и </w:t>
      </w:r>
      <w:r w:rsidR="006114D0">
        <w:t>г. Улан-Удэ</w:t>
      </w:r>
      <w:r w:rsidR="003C7B01">
        <w:t>;</w:t>
      </w:r>
    </w:p>
    <w:p w:rsidR="00716EF9" w:rsidRDefault="003C7B01" w:rsidP="00716EF9">
      <w:pPr>
        <w:spacing w:line="360" w:lineRule="auto"/>
        <w:ind w:firstLine="709"/>
        <w:jc w:val="both"/>
        <w:rPr>
          <w:color w:val="222222"/>
        </w:rPr>
      </w:pPr>
      <w:r>
        <w:t>- предусмотреть в</w:t>
      </w:r>
      <w:r w:rsidR="00716EF9" w:rsidRPr="00716EF9">
        <w:rPr>
          <w:color w:val="222222"/>
        </w:rPr>
        <w:t xml:space="preserve">ключение </w:t>
      </w:r>
      <w:r w:rsidR="009D2E26">
        <w:rPr>
          <w:color w:val="222222"/>
        </w:rPr>
        <w:t>«</w:t>
      </w:r>
      <w:r w:rsidR="00716EF9" w:rsidRPr="00716EF9">
        <w:rPr>
          <w:color w:val="222222"/>
        </w:rPr>
        <w:t>Школьного театра</w:t>
      </w:r>
      <w:r w:rsidR="009D2E26">
        <w:rPr>
          <w:color w:val="222222"/>
        </w:rPr>
        <w:t>»</w:t>
      </w:r>
      <w:r w:rsidR="00716EF9" w:rsidRPr="00716EF9">
        <w:rPr>
          <w:color w:val="222222"/>
        </w:rPr>
        <w:t xml:space="preserve"> во внеурочную деятельность в рамках эстетического развития детей с использованием ресурсных порталов: Культура.РФ, Виртуальные концертные залы, Музеи-детям, Виртуальные экскурсии, Российская электронная школа (РЭШ), Единый национальный портал дополнительного образования детей dop.edu.ru, Навигатор дополнительного образования Агентства стратегических инициатив для школьников (</w:t>
      </w:r>
      <w:hyperlink r:id="rId34" w:history="1">
        <w:r w:rsidRPr="000440A9">
          <w:rPr>
            <w:rStyle w:val="af6"/>
          </w:rPr>
          <w:t>https://edu.asi.ru/</w:t>
        </w:r>
      </w:hyperlink>
      <w:r w:rsidR="00716EF9" w:rsidRPr="00716EF9">
        <w:rPr>
          <w:color w:val="222222"/>
        </w:rPr>
        <w:t>)</w:t>
      </w:r>
      <w:r>
        <w:rPr>
          <w:color w:val="222222"/>
        </w:rPr>
        <w:t xml:space="preserve"> и т</w:t>
      </w:r>
      <w:r w:rsidR="006C4267">
        <w:rPr>
          <w:color w:val="222222"/>
        </w:rPr>
        <w:t>.</w:t>
      </w:r>
      <w:r>
        <w:rPr>
          <w:color w:val="222222"/>
        </w:rPr>
        <w:t xml:space="preserve"> п.</w:t>
      </w:r>
      <w:r w:rsidR="006C4267">
        <w:rPr>
          <w:color w:val="222222"/>
        </w:rPr>
        <w:t>;</w:t>
      </w:r>
    </w:p>
    <w:p w:rsidR="00DF601D" w:rsidRDefault="00AD6B45" w:rsidP="00716EF9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- направить на курсы повышения квалификации для р</w:t>
      </w:r>
      <w:r w:rsidR="00716EF9" w:rsidRPr="00716EF9">
        <w:rPr>
          <w:color w:val="222222"/>
        </w:rPr>
        <w:t>азвити</w:t>
      </w:r>
      <w:r>
        <w:rPr>
          <w:color w:val="222222"/>
        </w:rPr>
        <w:t>я</w:t>
      </w:r>
      <w:r w:rsidR="00716EF9" w:rsidRPr="00716EF9">
        <w:rPr>
          <w:color w:val="222222"/>
        </w:rPr>
        <w:t xml:space="preserve"> педагогического мастерства педагогов, осуществляющих внеурочную деятельность</w:t>
      </w:r>
      <w:r w:rsidR="00FF5759">
        <w:rPr>
          <w:color w:val="222222"/>
        </w:rPr>
        <w:t>;</w:t>
      </w:r>
    </w:p>
    <w:p w:rsidR="00DF601D" w:rsidRDefault="00DF601D" w:rsidP="00716EF9">
      <w:pPr>
        <w:spacing w:line="360" w:lineRule="auto"/>
        <w:ind w:firstLine="709"/>
        <w:jc w:val="both"/>
        <w:rPr>
          <w:color w:val="222222"/>
        </w:rPr>
      </w:pPr>
      <w:r>
        <w:rPr>
          <w:color w:val="222222"/>
        </w:rPr>
        <w:t>- стимулировать участие школьных театров в конкурсах, фестивалях регионального и федерального у</w:t>
      </w:r>
      <w:r w:rsidR="009D2E26">
        <w:rPr>
          <w:color w:val="222222"/>
        </w:rPr>
        <w:t>ровней;</w:t>
      </w:r>
    </w:p>
    <w:p w:rsidR="0077029E" w:rsidRDefault="00DF601D" w:rsidP="00505009">
      <w:pPr>
        <w:spacing w:line="360" w:lineRule="auto"/>
        <w:ind w:firstLine="709"/>
        <w:jc w:val="both"/>
        <w:rPr>
          <w:color w:val="222222"/>
          <w:sz w:val="24"/>
          <w:szCs w:val="24"/>
        </w:rPr>
      </w:pPr>
      <w:r>
        <w:rPr>
          <w:color w:val="222222"/>
        </w:rPr>
        <w:t xml:space="preserve">- привлекать школьные театры к организации муниципальных, региональных </w:t>
      </w:r>
      <w:r w:rsidR="004E6FB4">
        <w:rPr>
          <w:color w:val="222222"/>
        </w:rPr>
        <w:t>культурных и</w:t>
      </w:r>
      <w:r w:rsidR="00914A1A">
        <w:rPr>
          <w:color w:val="222222"/>
        </w:rPr>
        <w:t xml:space="preserve"> </w:t>
      </w:r>
      <w:r w:rsidR="004E6FB4">
        <w:rPr>
          <w:color w:val="222222"/>
        </w:rPr>
        <w:t xml:space="preserve">общественно значимых </w:t>
      </w:r>
      <w:r>
        <w:rPr>
          <w:color w:val="222222"/>
        </w:rPr>
        <w:t>мероприятий</w:t>
      </w:r>
      <w:r w:rsidR="00AD6B45">
        <w:rPr>
          <w:color w:val="222222"/>
        </w:rPr>
        <w:t>.</w:t>
      </w:r>
    </w:p>
    <w:p w:rsidR="007E28EA" w:rsidRDefault="00B94362">
      <w:pPr>
        <w:spacing w:line="360" w:lineRule="auto"/>
        <w:ind w:firstLine="709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br w:type="page"/>
      </w:r>
    </w:p>
    <w:p w:rsidR="007E28EA" w:rsidRDefault="00FE1692" w:rsidP="00324AF5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5" w:name="_Toc139354956"/>
      <w:bookmarkStart w:id="16" w:name="_Toc141363348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3</w:t>
      </w:r>
      <w:r w:rsidR="00B9436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2</w:t>
      </w:r>
      <w:r w:rsidR="00B9436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. </w:t>
      </w:r>
      <w:r w:rsidR="00C515A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Рейтинг муниципалитетов по направлению 2</w:t>
      </w:r>
      <w:r w:rsidR="00B9436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.</w:t>
      </w:r>
      <w:bookmarkEnd w:id="15"/>
      <w:bookmarkEnd w:id="16"/>
    </w:p>
    <w:p w:rsidR="00324AF5" w:rsidRDefault="007B3ED6" w:rsidP="00324AF5">
      <w:pPr>
        <w:spacing w:line="360" w:lineRule="auto"/>
        <w:ind w:firstLine="709"/>
        <w:jc w:val="both"/>
      </w:pPr>
      <w:r>
        <w:rPr>
          <w:rFonts w:eastAsia="Times New Roman"/>
          <w:bCs/>
          <w:lang w:eastAsia="ru-RU"/>
        </w:rPr>
        <w:t>Н</w:t>
      </w:r>
      <w:r w:rsidR="00324AF5">
        <w:rPr>
          <w:rFonts w:eastAsia="Times New Roman"/>
          <w:bCs/>
          <w:lang w:eastAsia="ru-RU"/>
        </w:rPr>
        <w:t xml:space="preserve">аправление </w:t>
      </w:r>
      <w:r w:rsidRPr="0020108D">
        <w:rPr>
          <w:color w:val="222222"/>
        </w:rPr>
        <w:t>2. </w:t>
      </w:r>
      <w:r>
        <w:rPr>
          <w:color w:val="222222"/>
        </w:rPr>
        <w:t>«</w:t>
      </w:r>
      <w:r w:rsidRPr="0020108D">
        <w:rPr>
          <w:bCs/>
        </w:rPr>
        <w:t xml:space="preserve">Достижение </w:t>
      </w:r>
      <w:r>
        <w:rPr>
          <w:bCs/>
        </w:rPr>
        <w:t xml:space="preserve">учебных и воспитательных </w:t>
      </w:r>
      <w:r w:rsidRPr="0020108D">
        <w:rPr>
          <w:bCs/>
        </w:rPr>
        <w:t>результатов</w:t>
      </w:r>
      <w:r>
        <w:rPr>
          <w:bCs/>
        </w:rPr>
        <w:t>»</w:t>
      </w:r>
      <w:r w:rsidR="00914A1A">
        <w:rPr>
          <w:bCs/>
        </w:rPr>
        <w:t xml:space="preserve"> </w:t>
      </w:r>
      <w:r w:rsidR="00324AF5">
        <w:rPr>
          <w:rFonts w:eastAsia="Times New Roman"/>
          <w:bCs/>
          <w:lang w:eastAsia="ru-RU"/>
        </w:rPr>
        <w:t xml:space="preserve">характеризует деятельность органа местного самоуправления, осуществляющего управление в сфере образования, по </w:t>
      </w:r>
      <w:r w:rsidR="0020108D">
        <w:rPr>
          <w:rFonts w:eastAsia="Times New Roman"/>
          <w:bCs/>
          <w:lang w:eastAsia="ru-RU"/>
        </w:rPr>
        <w:t>достижению учебных и воспитательных результатов</w:t>
      </w:r>
      <w:r w:rsidR="00174496">
        <w:rPr>
          <w:rFonts w:eastAsia="Times New Roman"/>
          <w:bCs/>
          <w:lang w:eastAsia="ru-RU"/>
        </w:rPr>
        <w:t xml:space="preserve"> и </w:t>
      </w:r>
      <w:r w:rsidR="0020108D">
        <w:rPr>
          <w:rFonts w:eastAsia="Times New Roman"/>
          <w:bCs/>
          <w:lang w:eastAsia="ru-RU"/>
        </w:rPr>
        <w:t>включает 9</w:t>
      </w:r>
      <w:r w:rsidR="00324AF5">
        <w:t xml:space="preserve"> показателей. Анализ </w:t>
      </w:r>
      <w:r w:rsidR="00174496">
        <w:t xml:space="preserve">в разрезе </w:t>
      </w:r>
      <w:r w:rsidR="00324AF5">
        <w:t>муниципалитет</w:t>
      </w:r>
      <w:r w:rsidR="00174496">
        <w:t>ов</w:t>
      </w:r>
      <w:r w:rsidR="00324AF5">
        <w:t xml:space="preserve"> Республики Бурятия проведен по </w:t>
      </w:r>
      <w:r w:rsidR="0020108D">
        <w:t>7</w:t>
      </w:r>
      <w:r w:rsidR="00324AF5">
        <w:t xml:space="preserve"> показателям. Оценка по показател</w:t>
      </w:r>
      <w:r w:rsidR="0020108D">
        <w:t>ям 19, 20</w:t>
      </w:r>
      <w:r w:rsidR="00324AF5">
        <w:t xml:space="preserve"> будет произведена позднее, по итогам 2023 г.</w:t>
      </w:r>
    </w:p>
    <w:p w:rsidR="00324AF5" w:rsidRPr="00A41094" w:rsidRDefault="00324AF5" w:rsidP="00324AF5">
      <w:pPr>
        <w:spacing w:line="360" w:lineRule="auto"/>
        <w:ind w:firstLine="709"/>
        <w:jc w:val="both"/>
      </w:pPr>
      <w:r w:rsidRPr="00A41094">
        <w:t>Максимально возможный балл рейтинга по данному направлению составляет 100 б.</w:t>
      </w:r>
    </w:p>
    <w:p w:rsidR="0020108D" w:rsidRPr="00003135" w:rsidRDefault="0020108D" w:rsidP="00003135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bCs/>
        </w:rPr>
      </w:pPr>
      <w:r w:rsidRPr="00003135">
        <w:t>Таблица 24.</w:t>
      </w:r>
      <w:r w:rsidRPr="00003135">
        <w:rPr>
          <w:color w:val="222222"/>
        </w:rPr>
        <w:t xml:space="preserve"> Показатели рейтинга Мотивирующего мониторинга муниципалитетов по направлению 2. </w:t>
      </w:r>
      <w:r w:rsidRPr="00003135">
        <w:rPr>
          <w:bCs/>
        </w:rPr>
        <w:t xml:space="preserve">Достижение </w:t>
      </w:r>
      <w:r w:rsidR="00CC5318" w:rsidRPr="00003135">
        <w:rPr>
          <w:bCs/>
        </w:rPr>
        <w:t xml:space="preserve">учебных и воспитательных </w:t>
      </w:r>
      <w:r w:rsidRPr="00003135">
        <w:rPr>
          <w:bCs/>
        </w:rPr>
        <w:t>результатов.</w:t>
      </w:r>
    </w:p>
    <w:tbl>
      <w:tblPr>
        <w:tblW w:w="937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2694"/>
        <w:gridCol w:w="2126"/>
      </w:tblGrid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auto"/>
            <w:vAlign w:val="center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0108D" w:rsidRPr="0020108D" w:rsidRDefault="0020108D" w:rsidP="00CC5318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Средний балл по направлению 2. Достижение </w:t>
            </w:r>
            <w:r w:rsidR="00CC5318">
              <w:rPr>
                <w:rFonts w:eastAsia="Times New Roman"/>
                <w:bCs/>
                <w:sz w:val="24"/>
                <w:szCs w:val="24"/>
                <w:lang w:eastAsia="ru-RU"/>
              </w:rPr>
              <w:t>учебных и воспитательных</w:t>
            </w:r>
            <w:r w:rsidRPr="0020108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результатов.</w:t>
            </w:r>
          </w:p>
        </w:tc>
        <w:tc>
          <w:tcPr>
            <w:tcW w:w="2126" w:type="dxa"/>
            <w:vAlign w:val="center"/>
          </w:tcPr>
          <w:p w:rsidR="0020108D" w:rsidRPr="0020108D" w:rsidRDefault="0020108D" w:rsidP="0001778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auto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59,76</w:t>
            </w:r>
          </w:p>
        </w:tc>
        <w:tc>
          <w:tcPr>
            <w:tcW w:w="2126" w:type="dxa"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00B05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2694" w:type="dxa"/>
            <w:shd w:val="clear" w:color="auto" w:fill="00B05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84,17</w:t>
            </w:r>
          </w:p>
        </w:tc>
        <w:tc>
          <w:tcPr>
            <w:tcW w:w="2126" w:type="dxa"/>
            <w:shd w:val="clear" w:color="auto" w:fill="00B05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6114D0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77,34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2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73,30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71,66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4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70,89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68,60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6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67,96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7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66,46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8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65,07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9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63,70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10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FF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2694" w:type="dxa"/>
            <w:shd w:val="clear" w:color="auto" w:fill="FFFF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61,37</w:t>
            </w:r>
          </w:p>
        </w:tc>
        <w:tc>
          <w:tcPr>
            <w:tcW w:w="2126" w:type="dxa"/>
            <w:shd w:val="clear" w:color="auto" w:fill="FFFF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11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56,77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12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55,84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13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55,33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14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53,32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52,39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16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49,47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17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49,08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18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49,02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19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6114D0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47,19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20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45,52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21</w:t>
            </w:r>
          </w:p>
        </w:tc>
      </w:tr>
      <w:tr w:rsidR="0020108D" w:rsidRP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45,15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P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22</w:t>
            </w:r>
          </w:p>
        </w:tc>
      </w:tr>
      <w:tr w:rsidR="0020108D" w:rsidTr="0020108D">
        <w:trPr>
          <w:trHeight w:val="20"/>
        </w:trPr>
        <w:tc>
          <w:tcPr>
            <w:tcW w:w="4550" w:type="dxa"/>
            <w:shd w:val="clear" w:color="auto" w:fill="FF0000"/>
            <w:hideMark/>
          </w:tcPr>
          <w:p w:rsidR="0020108D" w:rsidRPr="0020108D" w:rsidRDefault="0020108D" w:rsidP="0001778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2694" w:type="dxa"/>
            <w:shd w:val="clear" w:color="auto" w:fill="FF0000"/>
            <w:noWrap/>
            <w:vAlign w:val="center"/>
            <w:hideMark/>
          </w:tcPr>
          <w:p w:rsidR="0020108D" w:rsidRPr="0020108D" w:rsidRDefault="0020108D" w:rsidP="0001778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108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44,98</w:t>
            </w:r>
          </w:p>
        </w:tc>
        <w:tc>
          <w:tcPr>
            <w:tcW w:w="2126" w:type="dxa"/>
            <w:shd w:val="clear" w:color="auto" w:fill="FF0000"/>
            <w:vAlign w:val="bottom"/>
          </w:tcPr>
          <w:p w:rsidR="0020108D" w:rsidRDefault="0020108D" w:rsidP="00017782">
            <w:pPr>
              <w:jc w:val="center"/>
              <w:rPr>
                <w:color w:val="000000"/>
                <w:sz w:val="24"/>
                <w:szCs w:val="24"/>
              </w:rPr>
            </w:pPr>
            <w:r w:rsidRPr="0020108D"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20108D" w:rsidRDefault="0020108D">
      <w:pPr>
        <w:spacing w:line="360" w:lineRule="auto"/>
        <w:ind w:firstLine="709"/>
        <w:jc w:val="both"/>
      </w:pPr>
    </w:p>
    <w:p w:rsidR="00592594" w:rsidRDefault="00592594">
      <w:pPr>
        <w:spacing w:line="360" w:lineRule="auto"/>
        <w:ind w:firstLine="709"/>
        <w:jc w:val="both"/>
      </w:pPr>
      <w:r w:rsidRPr="00592594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592594" w:rsidRDefault="00592594">
      <w:pPr>
        <w:spacing w:line="360" w:lineRule="auto"/>
        <w:ind w:firstLine="709"/>
        <w:jc w:val="both"/>
      </w:pPr>
    </w:p>
    <w:p w:rsidR="00CC5318" w:rsidRPr="0020108D" w:rsidRDefault="00CC5318" w:rsidP="00CC5318">
      <w:pPr>
        <w:spacing w:line="360" w:lineRule="auto"/>
        <w:ind w:firstLine="709"/>
        <w:jc w:val="both"/>
      </w:pPr>
      <w:r w:rsidRPr="00EE13A9">
        <w:t xml:space="preserve">Средний балл по Республике Бурятия по направлению </w:t>
      </w:r>
      <w:r>
        <w:t>2</w:t>
      </w:r>
      <w:r w:rsidR="0038285B">
        <w:t>.</w:t>
      </w:r>
      <w:r w:rsidRPr="00EE13A9">
        <w:t>«</w:t>
      </w:r>
      <w:r>
        <w:rPr>
          <w:rFonts w:eastAsia="Times New Roman"/>
          <w:color w:val="000000"/>
          <w:lang w:eastAsia="ru-RU"/>
        </w:rPr>
        <w:t>Достижение учебных и воспитательных результатов</w:t>
      </w:r>
      <w:r w:rsidRPr="00EE13A9">
        <w:t xml:space="preserve">» составляет </w:t>
      </w:r>
      <w:r>
        <w:t>59,76</w:t>
      </w:r>
      <w:r w:rsidR="0038285B">
        <w:t> </w:t>
      </w:r>
      <w:r w:rsidRPr="00EE13A9">
        <w:t>б.</w:t>
      </w:r>
      <w:r w:rsidR="00A70F85">
        <w:t xml:space="preserve"> (таблица 24)</w:t>
      </w:r>
      <w:r w:rsidR="007B3ED6">
        <w:t xml:space="preserve">. </w:t>
      </w:r>
      <w:r w:rsidRPr="0020108D">
        <w:t>Наибольшее значение в Курумканском районе (84,17). Наименьшее значение в Северобайкальском районе (44,98).</w:t>
      </w:r>
    </w:p>
    <w:p w:rsidR="007E28EA" w:rsidRPr="0020108D" w:rsidRDefault="00B94362">
      <w:pPr>
        <w:spacing w:line="360" w:lineRule="auto"/>
        <w:ind w:firstLine="709"/>
        <w:jc w:val="both"/>
      </w:pPr>
      <w:r w:rsidRPr="0020108D">
        <w:t>В «зеленой зоне» Курумканский район</w:t>
      </w:r>
      <w:r w:rsidR="00914A1A">
        <w:t>.</w:t>
      </w:r>
      <w:r w:rsidRPr="0020108D">
        <w:t xml:space="preserve"> 10 муниципальных образований в «желтой зоне»: </w:t>
      </w:r>
      <w:r w:rsidRPr="0020108D">
        <w:rPr>
          <w:rFonts w:eastAsia="Times New Roman"/>
          <w:lang w:eastAsia="ru-RU"/>
        </w:rPr>
        <w:t xml:space="preserve">Бичурский, Еравнинский, Хоринский, Тарбагатайский, Кяхтинский, Джидинский, Заиграевский, Окинский, Кижингинский районы и </w:t>
      </w:r>
      <w:r w:rsidR="006114D0">
        <w:rPr>
          <w:rFonts w:eastAsia="Times New Roman"/>
          <w:lang w:eastAsia="ru-RU"/>
        </w:rPr>
        <w:t>г. Улан-Удэ</w:t>
      </w:r>
      <w:r w:rsidRPr="0020108D">
        <w:rPr>
          <w:rFonts w:eastAsia="Times New Roman"/>
          <w:lang w:eastAsia="ru-RU"/>
        </w:rPr>
        <w:t>.</w:t>
      </w:r>
    </w:p>
    <w:p w:rsidR="007E28EA" w:rsidRDefault="00B94362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20108D">
        <w:rPr>
          <w:rFonts w:eastAsia="Times New Roman"/>
          <w:bCs/>
          <w:lang w:eastAsia="ru-RU"/>
        </w:rPr>
        <w:t>«</w:t>
      </w:r>
      <w:r w:rsidR="00CB24DD" w:rsidRPr="0020108D">
        <w:rPr>
          <w:rFonts w:eastAsia="Times New Roman"/>
          <w:bCs/>
          <w:lang w:eastAsia="ru-RU"/>
        </w:rPr>
        <w:t>К</w:t>
      </w:r>
      <w:r w:rsidRPr="0020108D">
        <w:rPr>
          <w:rFonts w:eastAsia="Times New Roman"/>
          <w:bCs/>
          <w:lang w:eastAsia="ru-RU"/>
        </w:rPr>
        <w:t>расную зону» рейтинга</w:t>
      </w:r>
      <w:r w:rsidR="00771F3E">
        <w:rPr>
          <w:rFonts w:eastAsia="Times New Roman"/>
          <w:bCs/>
          <w:lang w:eastAsia="ru-RU"/>
        </w:rPr>
        <w:t xml:space="preserve"> </w:t>
      </w:r>
      <w:r w:rsidRPr="0020108D">
        <w:rPr>
          <w:rFonts w:eastAsia="Times New Roman"/>
          <w:bCs/>
          <w:lang w:eastAsia="ru-RU"/>
        </w:rPr>
        <w:t>составили 12 муниципальных образовани</w:t>
      </w:r>
      <w:r w:rsidR="00CB24DD" w:rsidRPr="0020108D">
        <w:rPr>
          <w:rFonts w:eastAsia="Times New Roman"/>
          <w:bCs/>
          <w:lang w:eastAsia="ru-RU"/>
        </w:rPr>
        <w:t>й</w:t>
      </w:r>
      <w:r w:rsidRPr="0020108D">
        <w:rPr>
          <w:rFonts w:eastAsia="Times New Roman"/>
          <w:bCs/>
          <w:lang w:eastAsia="ru-RU"/>
        </w:rPr>
        <w:t>:</w:t>
      </w:r>
      <w:r w:rsidR="00771F3E">
        <w:rPr>
          <w:rFonts w:eastAsia="Times New Roman"/>
          <w:bCs/>
          <w:lang w:eastAsia="ru-RU"/>
        </w:rPr>
        <w:t xml:space="preserve"> </w:t>
      </w:r>
      <w:r w:rsidRPr="0020108D">
        <w:rPr>
          <w:rFonts w:eastAsia="Times New Roman"/>
          <w:lang w:eastAsia="ru-RU"/>
        </w:rPr>
        <w:t>Мухоршибирский, Прибайкальский, Муйский, Баунтовский эвенкийский, Тункинский, Кабанский, Закаменский, Баргузинский, Селенгинский, Иволгинский, Северо-Байкальский</w:t>
      </w:r>
      <w:r w:rsidR="0020108D">
        <w:rPr>
          <w:rFonts w:eastAsia="Times New Roman"/>
          <w:lang w:eastAsia="ru-RU"/>
        </w:rPr>
        <w:t xml:space="preserve"> районы и </w:t>
      </w:r>
      <w:r w:rsidR="006114D0">
        <w:rPr>
          <w:rFonts w:eastAsia="Times New Roman"/>
          <w:lang w:eastAsia="ru-RU"/>
        </w:rPr>
        <w:t>г. Северобайкальск</w:t>
      </w:r>
      <w:r w:rsidRPr="0020108D">
        <w:rPr>
          <w:rFonts w:eastAsia="Times New Roman"/>
          <w:lang w:eastAsia="ru-RU"/>
        </w:rPr>
        <w:t>.</w:t>
      </w:r>
    </w:p>
    <w:p w:rsidR="00A70F85" w:rsidRDefault="00174496" w:rsidP="00A70F85">
      <w:pPr>
        <w:spacing w:line="360" w:lineRule="auto"/>
        <w:ind w:firstLine="709"/>
        <w:jc w:val="both"/>
      </w:pPr>
      <w:r>
        <w:t>К</w:t>
      </w:r>
      <w:r w:rsidRPr="00A01D94">
        <w:t xml:space="preserve"> «зеленой зоне»</w:t>
      </w:r>
      <w:r>
        <w:t xml:space="preserve"> </w:t>
      </w:r>
      <w:r w:rsidRPr="00A01D94">
        <w:t xml:space="preserve">по среднему значению показателей </w:t>
      </w:r>
      <w:r w:rsidR="00A70F85" w:rsidRPr="00A01D94">
        <w:t>Республика Бурятия относится по 2 показателям направления 2 (</w:t>
      </w:r>
      <w:r w:rsidR="00A01D94">
        <w:t>приложение 3</w:t>
      </w:r>
      <w:r w:rsidR="00A70F85" w:rsidRPr="00A01D94">
        <w:t>):</w:t>
      </w:r>
    </w:p>
    <w:p w:rsidR="00A70F85" w:rsidRDefault="00A70F85" w:rsidP="00A70F85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К15. Достижение минимального уровня подготовки (93,88)</w:t>
      </w:r>
    </w:p>
    <w:p w:rsidR="00A70F85" w:rsidRDefault="00A70F85" w:rsidP="00A70F85">
      <w:pPr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- К17. Функциональная грамотность (84,19)</w:t>
      </w:r>
    </w:p>
    <w:p w:rsidR="00A70F85" w:rsidRDefault="00A70F85" w:rsidP="00A70F85">
      <w:pPr>
        <w:spacing w:line="360" w:lineRule="auto"/>
        <w:ind w:firstLine="709"/>
        <w:jc w:val="both"/>
      </w:pPr>
      <w:r>
        <w:t>По пяти показателям Республика Бурятия относится к «красной зоне»:</w:t>
      </w:r>
    </w:p>
    <w:p w:rsidR="00A70F85" w:rsidRDefault="00A70F85" w:rsidP="00A70F85">
      <w:pPr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- К16. Достижение высокого уровня подготовки (59,83)</w:t>
      </w:r>
    </w:p>
    <w:p w:rsidR="00A70F85" w:rsidRDefault="00A70F85" w:rsidP="00A70F85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- К18. </w:t>
      </w:r>
      <w:r>
        <w:rPr>
          <w:rFonts w:eastAsia="Times New Roman"/>
          <w:lang w:eastAsia="ru-RU"/>
        </w:rPr>
        <w:t>Поступление в образовательные организации высшего образования своего региона (56,67)</w:t>
      </w:r>
    </w:p>
    <w:p w:rsidR="00A70F85" w:rsidRDefault="00A70F85" w:rsidP="00A70F85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К21. Доля детей в возрасте от 5 до 18 лет, охваченных дополнительным образованием, в общей численности детей в возрасте от 5 до 18 лет (34,42).</w:t>
      </w:r>
    </w:p>
    <w:p w:rsidR="00A70F85" w:rsidRDefault="00A70F85" w:rsidP="00A70F85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К22. Доля ОО, в которых создан школьный спортивный клуб, в общем количестве общеобразовательных организаций (43,17).</w:t>
      </w:r>
    </w:p>
    <w:p w:rsidR="00A70F85" w:rsidRDefault="00A70F85" w:rsidP="00A70F85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К23. Доля ОО, в которых создан школьный театр, в общем количестве общеобразовательных организаций (46,19).</w:t>
      </w:r>
    </w:p>
    <w:p w:rsidR="00A70F85" w:rsidRDefault="00A70F85" w:rsidP="00A70F85">
      <w:pPr>
        <w:spacing w:line="360" w:lineRule="auto"/>
        <w:ind w:firstLine="709"/>
        <w:jc w:val="both"/>
      </w:pPr>
      <w:r>
        <w:rPr>
          <w:rFonts w:eastAsia="Times New Roman"/>
          <w:bCs/>
          <w:lang w:eastAsia="ru-RU"/>
        </w:rPr>
        <w:t xml:space="preserve">В </w:t>
      </w:r>
      <w:r w:rsidR="00A01D94">
        <w:rPr>
          <w:rFonts w:eastAsia="Times New Roman"/>
          <w:bCs/>
          <w:lang w:eastAsia="ru-RU"/>
        </w:rPr>
        <w:t>приложении 4</w:t>
      </w:r>
      <w:r>
        <w:rPr>
          <w:rFonts w:eastAsia="Times New Roman"/>
          <w:bCs/>
          <w:lang w:eastAsia="ru-RU"/>
        </w:rPr>
        <w:t xml:space="preserve"> представлены основные рисковые зоны по каждому муниципальному образованию.</w:t>
      </w:r>
    </w:p>
    <w:p w:rsidR="002A2531" w:rsidRDefault="002A2531">
      <w:pPr>
        <w:spacing w:line="360" w:lineRule="auto"/>
        <w:ind w:firstLine="709"/>
        <w:jc w:val="both"/>
        <w:rPr>
          <w:rFonts w:eastAsia="Times New Roman"/>
          <w:lang w:eastAsia="ru-RU"/>
        </w:rPr>
      </w:pPr>
    </w:p>
    <w:p w:rsidR="00A01D94" w:rsidRDefault="00A01D94">
      <w:pPr>
        <w:spacing w:after="200" w:line="276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953EBE" w:rsidRDefault="00953EBE" w:rsidP="00953EBE">
      <w:pPr>
        <w:pStyle w:val="1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bookmarkStart w:id="17" w:name="_Toc141363349"/>
      <w:r>
        <w:rPr>
          <w:rFonts w:ascii="Times New Roman" w:hAnsi="Times New Roman" w:cs="Times New Roman"/>
          <w:b/>
          <w:color w:val="auto"/>
        </w:rPr>
        <w:t>4. Сводный рейтинг муниципалитетов.</w:t>
      </w:r>
      <w:bookmarkEnd w:id="17"/>
    </w:p>
    <w:p w:rsidR="00953EBE" w:rsidRDefault="00953EBE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7E28EA" w:rsidRPr="008D4171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D4171">
        <w:rPr>
          <w:color w:val="222222"/>
          <w:sz w:val="28"/>
          <w:szCs w:val="28"/>
        </w:rPr>
        <w:t>Сводный рейтинг муниципалитетов рассчитывался по формуле:</w:t>
      </w:r>
    </w:p>
    <w:p w:rsidR="007E28EA" w:rsidRPr="008D4171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D4171">
        <w:rPr>
          <w:noProof/>
          <w:color w:val="222222"/>
        </w:rPr>
        <w:drawing>
          <wp:inline distT="0" distB="0" distL="0" distR="0">
            <wp:extent cx="1546513" cy="453224"/>
            <wp:effectExtent l="19050" t="0" r="0" b="0"/>
            <wp:docPr id="1053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 cstate="print"/>
                    <a:srcRect l="33953" t="56775" r="52374" b="36129"/>
                    <a:stretch/>
                  </pic:blipFill>
                  <pic:spPr>
                    <a:xfrm>
                      <a:off x="0" y="0"/>
                      <a:ext cx="1546513" cy="4532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A1A">
        <w:rPr>
          <w:color w:val="222222"/>
          <w:sz w:val="28"/>
          <w:szCs w:val="28"/>
        </w:rPr>
        <w:t xml:space="preserve"> </w:t>
      </w:r>
      <w:r w:rsidRPr="008D4171">
        <w:rPr>
          <w:color w:val="222222"/>
          <w:sz w:val="28"/>
          <w:szCs w:val="28"/>
        </w:rPr>
        <w:t>(4)</w:t>
      </w:r>
    </w:p>
    <w:p w:rsidR="007E28EA" w:rsidRPr="008D4171" w:rsidRDefault="007E28EA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7E28EA" w:rsidRPr="008D4171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D4171">
        <w:rPr>
          <w:color w:val="222222"/>
          <w:sz w:val="28"/>
          <w:szCs w:val="28"/>
          <w:lang w:val="en-US"/>
        </w:rPr>
        <w:t>P</w:t>
      </w:r>
      <w:r w:rsidRPr="008D4171">
        <w:rPr>
          <w:color w:val="222222"/>
          <w:sz w:val="28"/>
          <w:szCs w:val="28"/>
          <w:vertAlign w:val="subscript"/>
          <w:lang w:val="en-US"/>
        </w:rPr>
        <w:t>j</w:t>
      </w:r>
      <w:r w:rsidRPr="008D4171">
        <w:rPr>
          <w:color w:val="222222"/>
          <w:sz w:val="28"/>
          <w:szCs w:val="28"/>
        </w:rPr>
        <w:t xml:space="preserve"> – итоговый балл </w:t>
      </w:r>
      <w:r w:rsidRPr="008D4171">
        <w:rPr>
          <w:color w:val="222222"/>
          <w:sz w:val="28"/>
          <w:szCs w:val="28"/>
          <w:lang w:val="en-US"/>
        </w:rPr>
        <w:t>j</w:t>
      </w:r>
      <w:r w:rsidRPr="008D4171">
        <w:rPr>
          <w:color w:val="222222"/>
          <w:sz w:val="28"/>
          <w:szCs w:val="28"/>
        </w:rPr>
        <w:t>-го муниципалитета;</w:t>
      </w:r>
    </w:p>
    <w:p w:rsidR="007E28EA" w:rsidRPr="008D4171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D4171">
        <w:rPr>
          <w:color w:val="222222"/>
          <w:sz w:val="28"/>
          <w:szCs w:val="28"/>
          <w:lang w:val="en-US"/>
        </w:rPr>
        <w:t>P</w:t>
      </w:r>
      <w:r w:rsidRPr="008D4171">
        <w:rPr>
          <w:color w:val="222222"/>
          <w:sz w:val="28"/>
          <w:szCs w:val="28"/>
          <w:vertAlign w:val="subscript"/>
          <w:lang w:val="en-US"/>
        </w:rPr>
        <w:t>nj</w:t>
      </w:r>
      <w:r w:rsidRPr="008D4171">
        <w:rPr>
          <w:color w:val="222222"/>
          <w:sz w:val="28"/>
          <w:szCs w:val="28"/>
        </w:rPr>
        <w:t xml:space="preserve"> - средний балл </w:t>
      </w:r>
      <w:r w:rsidRPr="008D4171">
        <w:rPr>
          <w:color w:val="222222"/>
          <w:sz w:val="28"/>
          <w:szCs w:val="28"/>
          <w:lang w:val="en-US"/>
        </w:rPr>
        <w:t>j</w:t>
      </w:r>
      <w:r w:rsidRPr="008D4171">
        <w:rPr>
          <w:color w:val="222222"/>
          <w:sz w:val="28"/>
          <w:szCs w:val="28"/>
        </w:rPr>
        <w:t xml:space="preserve">-го муниципалитета по </w:t>
      </w:r>
      <w:r w:rsidRPr="008D4171">
        <w:rPr>
          <w:color w:val="222222"/>
          <w:sz w:val="28"/>
          <w:szCs w:val="28"/>
          <w:lang w:val="en-US"/>
        </w:rPr>
        <w:t>n</w:t>
      </w:r>
      <w:r w:rsidRPr="008D4171">
        <w:rPr>
          <w:color w:val="222222"/>
          <w:sz w:val="28"/>
          <w:szCs w:val="28"/>
        </w:rPr>
        <w:t>–му направлению;</w:t>
      </w:r>
    </w:p>
    <w:p w:rsidR="007E28EA" w:rsidRPr="008D4171" w:rsidRDefault="00B9436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D4171">
        <w:rPr>
          <w:color w:val="222222"/>
          <w:sz w:val="28"/>
          <w:szCs w:val="28"/>
          <w:lang w:val="en-US"/>
        </w:rPr>
        <w:t>V</w:t>
      </w:r>
      <w:r w:rsidRPr="008D4171">
        <w:rPr>
          <w:color w:val="222222"/>
          <w:sz w:val="28"/>
          <w:szCs w:val="28"/>
          <w:vertAlign w:val="subscript"/>
          <w:lang w:val="en-US"/>
        </w:rPr>
        <w:t>n</w:t>
      </w:r>
      <w:r w:rsidRPr="008D4171">
        <w:rPr>
          <w:color w:val="222222"/>
          <w:sz w:val="28"/>
          <w:szCs w:val="28"/>
        </w:rPr>
        <w:t xml:space="preserve"> – вес среднего балла по </w:t>
      </w:r>
      <w:r w:rsidRPr="008D4171">
        <w:rPr>
          <w:color w:val="222222"/>
          <w:sz w:val="28"/>
          <w:szCs w:val="28"/>
          <w:lang w:val="en-US"/>
        </w:rPr>
        <w:t>n</w:t>
      </w:r>
      <w:r w:rsidRPr="008D4171">
        <w:rPr>
          <w:color w:val="222222"/>
          <w:sz w:val="28"/>
          <w:szCs w:val="28"/>
        </w:rPr>
        <w:t>–му направлению.</w:t>
      </w:r>
    </w:p>
    <w:p w:rsidR="007E28EA" w:rsidRPr="008D4171" w:rsidRDefault="00B94362">
      <w:pPr>
        <w:spacing w:line="360" w:lineRule="auto"/>
        <w:ind w:firstLine="709"/>
        <w:jc w:val="both"/>
      </w:pPr>
      <w:r w:rsidRPr="008D4171">
        <w:t>Поскольку на данном этапе анализа направление 3</w:t>
      </w:r>
      <w:r w:rsidR="008D4171" w:rsidRPr="008D4171">
        <w:t>.</w:t>
      </w:r>
      <w:r w:rsidR="00F742E8" w:rsidRPr="008D4171">
        <w:t>«</w:t>
      </w:r>
      <w:r w:rsidRPr="008D4171">
        <w:t>Организация рабочих процессов</w:t>
      </w:r>
      <w:r w:rsidR="00F742E8" w:rsidRPr="008D4171">
        <w:t>»</w:t>
      </w:r>
      <w:r w:rsidRPr="008D4171">
        <w:t xml:space="preserve"> не учитывалось, то максимальное значение</w:t>
      </w:r>
      <w:r w:rsidR="00F742E8" w:rsidRPr="008D4171">
        <w:t xml:space="preserve"> с</w:t>
      </w:r>
      <w:r w:rsidRPr="008D4171">
        <w:t>водного рейтинга составляет 80 (35+45) баллов.</w:t>
      </w:r>
    </w:p>
    <w:p w:rsidR="007E28EA" w:rsidRPr="008D4171" w:rsidRDefault="00B94362">
      <w:pPr>
        <w:spacing w:line="360" w:lineRule="auto"/>
        <w:ind w:firstLine="709"/>
        <w:jc w:val="both"/>
      </w:pPr>
      <w:r w:rsidRPr="008D4171">
        <w:t xml:space="preserve">Результаты рейтинга представлены в таблице и на </w:t>
      </w:r>
      <w:r w:rsidR="00FB1D02" w:rsidRPr="008D4171">
        <w:t>диаграмм</w:t>
      </w:r>
      <w:r w:rsidRPr="008D4171">
        <w:t>е ниже.</w:t>
      </w:r>
    </w:p>
    <w:p w:rsidR="007E28EA" w:rsidRPr="00003135" w:rsidRDefault="00B94362" w:rsidP="00003135">
      <w:pPr>
        <w:pStyle w:val="af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</w:rPr>
      </w:pPr>
      <w:r w:rsidRPr="00003135">
        <w:t>Таблица 2</w:t>
      </w:r>
      <w:r w:rsidR="008D4171" w:rsidRPr="00003135">
        <w:t>5</w:t>
      </w:r>
      <w:r w:rsidRPr="00003135">
        <w:t>.</w:t>
      </w:r>
      <w:r w:rsidRPr="00003135">
        <w:rPr>
          <w:color w:val="222222"/>
        </w:rPr>
        <w:t xml:space="preserve"> Показатели рейтинга Мотивирующего мониторинга муниципалитетов по направлениям 1, 2, 3 и Сводного рейтинга (предварительный итоговый балл)</w:t>
      </w:r>
      <w:r w:rsidRPr="00003135">
        <w:rPr>
          <w:bCs/>
        </w:rPr>
        <w:t>.</w:t>
      </w:r>
    </w:p>
    <w:tbl>
      <w:tblPr>
        <w:tblW w:w="967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4"/>
        <w:gridCol w:w="1580"/>
        <w:gridCol w:w="1538"/>
        <w:gridCol w:w="1185"/>
        <w:gridCol w:w="1732"/>
        <w:gridCol w:w="1215"/>
      </w:tblGrid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vAlign w:val="center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80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sz w:val="24"/>
                <w:szCs w:val="24"/>
                <w:lang w:eastAsia="ru-RU"/>
              </w:rPr>
              <w:t>Ср. балл по направлению 1. Создание условий для достижения результатов.</w:t>
            </w:r>
          </w:p>
        </w:tc>
        <w:tc>
          <w:tcPr>
            <w:tcW w:w="1538" w:type="dxa"/>
            <w:shd w:val="clear" w:color="auto" w:fill="auto"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sz w:val="24"/>
                <w:szCs w:val="24"/>
                <w:lang w:eastAsia="ru-RU"/>
              </w:rPr>
              <w:t>Ср. балл по направлению 2. Достижение образовательных результатов.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sz w:val="24"/>
                <w:szCs w:val="24"/>
                <w:lang w:eastAsia="ru-RU"/>
              </w:rPr>
              <w:t>Ср. балл по направлению 3. Организация рабочих процессов.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sz w:val="24"/>
                <w:szCs w:val="24"/>
                <w:lang w:eastAsia="ru-RU"/>
              </w:rPr>
              <w:t>Предварительный итоговый балл (ср. балл по направлениям 1-3)</w:t>
            </w:r>
          </w:p>
        </w:tc>
        <w:tc>
          <w:tcPr>
            <w:tcW w:w="1215" w:type="dxa"/>
            <w:vAlign w:val="center"/>
          </w:tcPr>
          <w:p w:rsidR="007E28EA" w:rsidRPr="008D4171" w:rsidRDefault="00B9436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Место муниципалитета в рейтинге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64,54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59,76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auto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49,48</w:t>
            </w:r>
          </w:p>
        </w:tc>
        <w:tc>
          <w:tcPr>
            <w:tcW w:w="1215" w:type="dxa"/>
          </w:tcPr>
          <w:p w:rsidR="007E28EA" w:rsidRPr="008D4171" w:rsidRDefault="007E28EA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61,96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49,02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43,74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70,74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53,32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48,75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580" w:type="dxa"/>
            <w:shd w:val="clear" w:color="auto" w:fill="FF00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58,69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73,30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53,53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4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580" w:type="dxa"/>
            <w:shd w:val="clear" w:color="auto" w:fill="FF00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59,45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66,46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50,72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9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60,77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71,66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53,52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5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67,46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65,07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6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60,08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49,08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43,11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71,66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45,15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45,40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72,92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49,47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47,78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580" w:type="dxa"/>
            <w:shd w:val="clear" w:color="auto" w:fill="FF00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59,36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61,37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48,39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71,81</w:t>
            </w:r>
          </w:p>
        </w:tc>
        <w:tc>
          <w:tcPr>
            <w:tcW w:w="1538" w:type="dxa"/>
            <w:shd w:val="clear" w:color="auto" w:fill="00B05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84,17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00B05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63,01</w:t>
            </w:r>
          </w:p>
        </w:tc>
        <w:tc>
          <w:tcPr>
            <w:tcW w:w="1215" w:type="dxa"/>
            <w:shd w:val="clear" w:color="auto" w:fill="00B05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70,69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67,96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55,32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3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68,15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55,33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48,75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580" w:type="dxa"/>
            <w:shd w:val="clear" w:color="auto" w:fill="FF00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56,06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56,77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45,17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580" w:type="dxa"/>
            <w:shd w:val="clear" w:color="auto" w:fill="FF00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56,16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63,70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48,32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66,10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55,84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48,26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580" w:type="dxa"/>
            <w:shd w:val="clear" w:color="auto" w:fill="FF00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57,13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44,98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40,23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23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68,87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45,52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44,59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580" w:type="dxa"/>
            <w:shd w:val="clear" w:color="auto" w:fill="FF00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59,91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68,60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51,84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8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580" w:type="dxa"/>
            <w:shd w:val="clear" w:color="auto" w:fill="FF00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56,06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52,39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43,20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580" w:type="dxa"/>
            <w:shd w:val="clear" w:color="auto" w:fill="FF00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57,24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70,89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51,93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7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79,67</w:t>
            </w:r>
          </w:p>
        </w:tc>
        <w:tc>
          <w:tcPr>
            <w:tcW w:w="1538" w:type="dxa"/>
            <w:shd w:val="clear" w:color="auto" w:fill="FF00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47,19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49,12</w:t>
            </w:r>
          </w:p>
        </w:tc>
        <w:tc>
          <w:tcPr>
            <w:tcW w:w="1215" w:type="dxa"/>
            <w:shd w:val="clear" w:color="auto" w:fill="FFFF0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E28EA" w:rsidRPr="008D4171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6114D0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580" w:type="dxa"/>
            <w:shd w:val="clear" w:color="auto" w:fill="FFFF00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73,50</w:t>
            </w:r>
          </w:p>
        </w:tc>
        <w:tc>
          <w:tcPr>
            <w:tcW w:w="1538" w:type="dxa"/>
            <w:shd w:val="clear" w:color="auto" w:fill="FFFF0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77,34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2" w:type="dxa"/>
            <w:shd w:val="clear" w:color="auto" w:fill="00B050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60,53</w:t>
            </w:r>
          </w:p>
        </w:tc>
        <w:tc>
          <w:tcPr>
            <w:tcW w:w="1215" w:type="dxa"/>
            <w:shd w:val="clear" w:color="auto" w:fill="00B050"/>
            <w:vAlign w:val="bottom"/>
          </w:tcPr>
          <w:p w:rsidR="007E28EA" w:rsidRPr="008D4171" w:rsidRDefault="00B94362">
            <w:pPr>
              <w:jc w:val="center"/>
              <w:rPr>
                <w:color w:val="000000"/>
                <w:sz w:val="24"/>
                <w:szCs w:val="24"/>
              </w:rPr>
            </w:pPr>
            <w:r w:rsidRPr="008D4171">
              <w:rPr>
                <w:color w:val="000000"/>
                <w:sz w:val="24"/>
                <w:szCs w:val="24"/>
              </w:rPr>
              <w:t>2</w:t>
            </w:r>
          </w:p>
        </w:tc>
      </w:tr>
      <w:tr w:rsidR="007E28EA" w:rsidTr="008D4171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7E28EA" w:rsidRPr="008D4171" w:rsidRDefault="00B94362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З – 0</w:t>
            </w:r>
          </w:p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Ж – 14</w:t>
            </w:r>
          </w:p>
          <w:p w:rsidR="007E28EA" w:rsidRPr="008D4171" w:rsidRDefault="00B9436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D4171">
              <w:rPr>
                <w:bCs/>
                <w:color w:val="000000"/>
                <w:sz w:val="24"/>
                <w:szCs w:val="24"/>
              </w:rPr>
              <w:t>К – 9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 – 1</w:t>
            </w:r>
          </w:p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Ж – 10</w:t>
            </w:r>
          </w:p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 – 12</w:t>
            </w:r>
          </w:p>
        </w:tc>
        <w:tc>
          <w:tcPr>
            <w:tcW w:w="1185" w:type="dxa"/>
            <w:shd w:val="clear" w:color="auto" w:fill="auto"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 – 0</w:t>
            </w:r>
          </w:p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Ж - 0</w:t>
            </w:r>
          </w:p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 – 0</w:t>
            </w:r>
          </w:p>
        </w:tc>
        <w:tc>
          <w:tcPr>
            <w:tcW w:w="1732" w:type="dxa"/>
            <w:shd w:val="clear" w:color="auto" w:fill="auto"/>
            <w:noWrap/>
            <w:vAlign w:val="center"/>
            <w:hideMark/>
          </w:tcPr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 – 2</w:t>
            </w:r>
          </w:p>
          <w:p w:rsidR="007E28EA" w:rsidRPr="008D4171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Ж - 21</w:t>
            </w:r>
          </w:p>
          <w:p w:rsidR="007E28EA" w:rsidRDefault="00B94362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417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 – 0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7E28EA" w:rsidRDefault="007E28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D4171" w:rsidRDefault="008D4171">
      <w:pPr>
        <w:spacing w:line="360" w:lineRule="auto"/>
        <w:jc w:val="both"/>
      </w:pPr>
    </w:p>
    <w:p w:rsidR="00592594" w:rsidRDefault="00592594">
      <w:pPr>
        <w:spacing w:line="360" w:lineRule="auto"/>
        <w:jc w:val="both"/>
      </w:pPr>
      <w:r w:rsidRPr="00592594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3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D4171" w:rsidRDefault="008D4171">
      <w:pPr>
        <w:spacing w:line="360" w:lineRule="auto"/>
        <w:jc w:val="both"/>
      </w:pPr>
    </w:p>
    <w:p w:rsidR="008D4171" w:rsidRPr="008D4171" w:rsidRDefault="00F667BD" w:rsidP="008D4171">
      <w:pPr>
        <w:spacing w:line="360" w:lineRule="auto"/>
        <w:ind w:firstLine="709"/>
        <w:jc w:val="both"/>
      </w:pPr>
      <w:r>
        <w:t>Наи</w:t>
      </w:r>
      <w:r w:rsidR="002A51D0">
        <w:t>лучшее</w:t>
      </w:r>
      <w:r>
        <w:t xml:space="preserve"> значение </w:t>
      </w:r>
      <w:r w:rsidR="008D4171" w:rsidRPr="008D4171">
        <w:t>в Курумканском районе (</w:t>
      </w:r>
      <w:r w:rsidR="008D4171" w:rsidRPr="008D4171">
        <w:rPr>
          <w:rFonts w:eastAsia="Times New Roman"/>
          <w:bCs/>
          <w:color w:val="000000"/>
          <w:lang w:eastAsia="ru-RU"/>
        </w:rPr>
        <w:t>63,01 б.</w:t>
      </w:r>
      <w:r>
        <w:t>). Наи</w:t>
      </w:r>
      <w:r w:rsidR="002A51D0">
        <w:t>худшее</w:t>
      </w:r>
      <w:r>
        <w:t xml:space="preserve"> значение</w:t>
      </w:r>
      <w:r w:rsidR="008D4171" w:rsidRPr="008D4171">
        <w:t xml:space="preserve"> в Северобайкальском районе (</w:t>
      </w:r>
      <w:r w:rsidR="008D4171" w:rsidRPr="008D4171">
        <w:rPr>
          <w:rFonts w:eastAsia="Times New Roman"/>
          <w:bCs/>
          <w:color w:val="000000"/>
          <w:lang w:eastAsia="ru-RU"/>
        </w:rPr>
        <w:t>40,23 б.</w:t>
      </w:r>
      <w:r w:rsidR="008D4171" w:rsidRPr="008D4171">
        <w:t>).</w:t>
      </w:r>
    </w:p>
    <w:p w:rsidR="008D4171" w:rsidRDefault="008D4171" w:rsidP="008D4171">
      <w:pPr>
        <w:spacing w:line="360" w:lineRule="auto"/>
        <w:ind w:firstLine="709"/>
        <w:jc w:val="both"/>
      </w:pPr>
      <w:r w:rsidRPr="008D4171">
        <w:t xml:space="preserve">В «зеленой зоне» Курумканский район и </w:t>
      </w:r>
      <w:r w:rsidR="006114D0">
        <w:t>г. Улан-Удэ</w:t>
      </w:r>
      <w:r w:rsidRPr="008D4171">
        <w:t>. Остальные 21 муниципальное образование вошли в «желтую зону» рейтинга.</w:t>
      </w:r>
    </w:p>
    <w:p w:rsidR="0030274E" w:rsidRPr="00693F74" w:rsidRDefault="0030274E" w:rsidP="0030274E">
      <w:pPr>
        <w:pStyle w:val="ac"/>
        <w:spacing w:line="360" w:lineRule="auto"/>
        <w:ind w:firstLine="708"/>
        <w:jc w:val="both"/>
        <w:rPr>
          <w:bCs/>
          <w:sz w:val="28"/>
          <w:szCs w:val="28"/>
        </w:rPr>
      </w:pPr>
      <w:r w:rsidRPr="0030274E">
        <w:rPr>
          <w:sz w:val="28"/>
          <w:szCs w:val="28"/>
        </w:rPr>
        <w:t xml:space="preserve">Анализ результатов мотивирующего мониторинга муниципалитетов позволил получить </w:t>
      </w:r>
      <w:r>
        <w:rPr>
          <w:sz w:val="28"/>
          <w:szCs w:val="28"/>
        </w:rPr>
        <w:t xml:space="preserve">относительно </w:t>
      </w:r>
      <w:r w:rsidRPr="0030274E">
        <w:rPr>
          <w:sz w:val="28"/>
          <w:szCs w:val="28"/>
        </w:rPr>
        <w:t>объективную комплексную характеристику системы управления образованием в каждом муниципалитете Республики Бурятия</w:t>
      </w:r>
      <w:r w:rsidR="006C4267">
        <w:rPr>
          <w:sz w:val="28"/>
          <w:szCs w:val="28"/>
        </w:rPr>
        <w:t>.</w:t>
      </w:r>
      <w:r w:rsidRPr="0030274E">
        <w:rPr>
          <w:sz w:val="28"/>
          <w:szCs w:val="28"/>
        </w:rPr>
        <w:t xml:space="preserve"> Данные содержат необходимую информацию о деятельности органов управления системой образования в динамике, а также о системе мотиваций для руководителей и рекомендации по решению проблемных вопросов.</w:t>
      </w:r>
    </w:p>
    <w:p w:rsidR="008D4171" w:rsidRDefault="008D4171">
      <w:pPr>
        <w:spacing w:after="200" w:line="276" w:lineRule="auto"/>
      </w:pPr>
      <w:r>
        <w:br w:type="page"/>
      </w:r>
    </w:p>
    <w:p w:rsidR="008D4171" w:rsidRDefault="008D4171" w:rsidP="008D4171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8" w:name="_Toc139354961"/>
      <w:bookmarkStart w:id="19" w:name="_Toc141363350"/>
      <w:r w:rsidRPr="008D4171">
        <w:rPr>
          <w:rFonts w:ascii="Times New Roman" w:hAnsi="Times New Roman" w:cs="Times New Roman"/>
          <w:b/>
          <w:color w:val="auto"/>
          <w:sz w:val="28"/>
          <w:szCs w:val="28"/>
        </w:rPr>
        <w:t>Заключение</w:t>
      </w:r>
      <w:bookmarkEnd w:id="18"/>
      <w:bookmarkEnd w:id="19"/>
    </w:p>
    <w:p w:rsidR="00EE5416" w:rsidRDefault="00EE5416" w:rsidP="004A53F0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lang w:eastAsia="ru-RU"/>
        </w:rPr>
        <w:t>Результаты оценки деятельности органов местного самоуправления на основе методологии мотивирующего мониторинга муниципалитетов позволили выявить как д</w:t>
      </w:r>
      <w:r w:rsidRPr="00003135">
        <w:rPr>
          <w:rFonts w:eastAsia="Times New Roman"/>
          <w:bCs/>
          <w:lang w:eastAsia="ru-RU"/>
        </w:rPr>
        <w:t>остижения</w:t>
      </w:r>
      <w:r>
        <w:rPr>
          <w:rFonts w:eastAsia="Times New Roman"/>
          <w:bCs/>
          <w:lang w:eastAsia="ru-RU"/>
        </w:rPr>
        <w:t xml:space="preserve">, так </w:t>
      </w:r>
      <w:r w:rsidRPr="00003135">
        <w:rPr>
          <w:rFonts w:eastAsia="Times New Roman"/>
          <w:bCs/>
          <w:lang w:eastAsia="ru-RU"/>
        </w:rPr>
        <w:t>и дефициты в работе муниципальных органов управления образованием</w:t>
      </w:r>
      <w:r>
        <w:rPr>
          <w:rFonts w:eastAsia="Times New Roman"/>
          <w:bCs/>
          <w:lang w:eastAsia="ru-RU"/>
        </w:rPr>
        <w:t>.</w:t>
      </w:r>
    </w:p>
    <w:p w:rsidR="003F3510" w:rsidRDefault="00505421" w:rsidP="004A53F0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Сводные результаты показали, что деятельность 2-х муниципальных образовани</w:t>
      </w:r>
      <w:r w:rsidR="000175B5">
        <w:rPr>
          <w:rFonts w:eastAsia="Times New Roman"/>
          <w:bCs/>
          <w:lang w:eastAsia="ru-RU"/>
        </w:rPr>
        <w:t>й</w:t>
      </w:r>
      <w:r>
        <w:rPr>
          <w:rFonts w:eastAsia="Times New Roman"/>
          <w:bCs/>
          <w:lang w:eastAsia="ru-RU"/>
        </w:rPr>
        <w:t xml:space="preserve"> (Курумканский район и г.</w:t>
      </w:r>
      <w:r w:rsidR="00E92B8B">
        <w:rPr>
          <w:rFonts w:eastAsia="Times New Roman"/>
          <w:bCs/>
          <w:lang w:eastAsia="ru-RU"/>
        </w:rPr>
        <w:t> </w:t>
      </w:r>
      <w:r>
        <w:rPr>
          <w:rFonts w:eastAsia="Times New Roman"/>
          <w:bCs/>
          <w:lang w:eastAsia="ru-RU"/>
        </w:rPr>
        <w:t>Улан-Удэ) характеризуется как оптимальная, остальных - достаточная.</w:t>
      </w:r>
      <w:r w:rsidR="005375CD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При этом деятельност</w:t>
      </w:r>
      <w:r w:rsidR="003F3510">
        <w:rPr>
          <w:rFonts w:eastAsia="Times New Roman"/>
          <w:bCs/>
          <w:lang w:eastAsia="ru-RU"/>
        </w:rPr>
        <w:t>ь о</w:t>
      </w:r>
      <w:r w:rsidR="002A51D0">
        <w:rPr>
          <w:rFonts w:eastAsia="Times New Roman"/>
          <w:bCs/>
          <w:lang w:eastAsia="ru-RU"/>
        </w:rPr>
        <w:t xml:space="preserve">рганов местного самоуправления </w:t>
      </w:r>
      <w:r>
        <w:rPr>
          <w:rFonts w:eastAsia="Times New Roman"/>
          <w:bCs/>
          <w:lang w:eastAsia="ru-RU"/>
        </w:rPr>
        <w:t xml:space="preserve">отличается </w:t>
      </w:r>
      <w:r w:rsidR="00E877CE">
        <w:rPr>
          <w:rFonts w:eastAsia="Times New Roman"/>
          <w:bCs/>
          <w:lang w:eastAsia="ru-RU"/>
        </w:rPr>
        <w:t xml:space="preserve">по </w:t>
      </w:r>
      <w:r>
        <w:rPr>
          <w:rFonts w:eastAsia="Times New Roman"/>
          <w:bCs/>
          <w:lang w:eastAsia="ru-RU"/>
        </w:rPr>
        <w:t>направлениям и показателям.</w:t>
      </w:r>
    </w:p>
    <w:p w:rsidR="00505421" w:rsidRDefault="003F3510" w:rsidP="004A53F0">
      <w:pPr>
        <w:spacing w:line="360" w:lineRule="auto"/>
        <w:ind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По направлению 1 отсутствуют муниципальные образования, чья деятельность характеризуется как оптимальная. Деятельность 14 муниципальных образований характеризуется как </w:t>
      </w:r>
      <w:r w:rsidR="00845EF4">
        <w:rPr>
          <w:rFonts w:eastAsia="Times New Roman"/>
          <w:bCs/>
          <w:lang w:eastAsia="ru-RU"/>
        </w:rPr>
        <w:t>«</w:t>
      </w:r>
      <w:r>
        <w:rPr>
          <w:rFonts w:eastAsia="Times New Roman"/>
          <w:bCs/>
          <w:lang w:eastAsia="ru-RU"/>
        </w:rPr>
        <w:t>достаточная</w:t>
      </w:r>
      <w:r w:rsidR="00845EF4">
        <w:rPr>
          <w:rFonts w:eastAsia="Times New Roman"/>
          <w:bCs/>
          <w:lang w:eastAsia="ru-RU"/>
        </w:rPr>
        <w:t>»</w:t>
      </w:r>
      <w:r>
        <w:rPr>
          <w:rFonts w:eastAsia="Times New Roman"/>
          <w:bCs/>
          <w:lang w:eastAsia="ru-RU"/>
        </w:rPr>
        <w:t xml:space="preserve"> и 9 муниципальных образований </w:t>
      </w:r>
      <w:r w:rsidR="00845EF4">
        <w:rPr>
          <w:rFonts w:eastAsia="Times New Roman"/>
          <w:bCs/>
          <w:lang w:eastAsia="ru-RU"/>
        </w:rPr>
        <w:t>«</w:t>
      </w:r>
      <w:r>
        <w:rPr>
          <w:rFonts w:eastAsia="Times New Roman"/>
          <w:bCs/>
          <w:lang w:eastAsia="ru-RU"/>
        </w:rPr>
        <w:t>недостаточная</w:t>
      </w:r>
      <w:r w:rsidR="00845EF4">
        <w:rPr>
          <w:rFonts w:eastAsia="Times New Roman"/>
          <w:bCs/>
          <w:lang w:eastAsia="ru-RU"/>
        </w:rPr>
        <w:t>»</w:t>
      </w:r>
      <w:r>
        <w:rPr>
          <w:rFonts w:eastAsia="Times New Roman"/>
          <w:bCs/>
          <w:lang w:eastAsia="ru-RU"/>
        </w:rPr>
        <w:t>.</w:t>
      </w:r>
    </w:p>
    <w:p w:rsidR="00505421" w:rsidRDefault="003F3510" w:rsidP="004A53F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 направлению 2 деятельность только </w:t>
      </w:r>
      <w:r w:rsidR="00845EF4">
        <w:rPr>
          <w:rFonts w:eastAsia="Times New Roman"/>
          <w:lang w:eastAsia="ru-RU"/>
        </w:rPr>
        <w:t>одно</w:t>
      </w:r>
      <w:r w:rsidR="002A51D0">
        <w:rPr>
          <w:rFonts w:eastAsia="Times New Roman"/>
          <w:lang w:eastAsia="ru-RU"/>
        </w:rPr>
        <w:t>го</w:t>
      </w:r>
      <w:r>
        <w:rPr>
          <w:rFonts w:eastAsia="Times New Roman"/>
          <w:lang w:eastAsia="ru-RU"/>
        </w:rPr>
        <w:t xml:space="preserve"> муниципально</w:t>
      </w:r>
      <w:r w:rsidR="002A51D0">
        <w:rPr>
          <w:rFonts w:eastAsia="Times New Roman"/>
          <w:lang w:eastAsia="ru-RU"/>
        </w:rPr>
        <w:t>го</w:t>
      </w:r>
      <w:r>
        <w:rPr>
          <w:rFonts w:eastAsia="Times New Roman"/>
          <w:lang w:eastAsia="ru-RU"/>
        </w:rPr>
        <w:t xml:space="preserve"> образовани</w:t>
      </w:r>
      <w:r w:rsidR="002A51D0">
        <w:rPr>
          <w:rFonts w:eastAsia="Times New Roman"/>
          <w:lang w:eastAsia="ru-RU"/>
        </w:rPr>
        <w:t>я</w:t>
      </w:r>
      <w:r>
        <w:rPr>
          <w:rFonts w:eastAsia="Times New Roman"/>
          <w:lang w:eastAsia="ru-RU"/>
        </w:rPr>
        <w:t xml:space="preserve"> характеризуется, как </w:t>
      </w:r>
      <w:r w:rsidR="00845EF4">
        <w:rPr>
          <w:rFonts w:eastAsia="Times New Roman"/>
          <w:lang w:eastAsia="ru-RU"/>
        </w:rPr>
        <w:t>«</w:t>
      </w:r>
      <w:r>
        <w:rPr>
          <w:rFonts w:eastAsia="Times New Roman"/>
          <w:lang w:eastAsia="ru-RU"/>
        </w:rPr>
        <w:t>оптимальная</w:t>
      </w:r>
      <w:r w:rsidR="00845EF4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 xml:space="preserve"> – Курумканский район. Деятельность </w:t>
      </w:r>
      <w:r w:rsidR="00845EF4">
        <w:rPr>
          <w:rFonts w:eastAsia="Times New Roman"/>
          <w:lang w:eastAsia="ru-RU"/>
        </w:rPr>
        <w:t>десяти</w:t>
      </w:r>
      <w:r>
        <w:rPr>
          <w:rFonts w:eastAsia="Times New Roman"/>
          <w:lang w:eastAsia="ru-RU"/>
        </w:rPr>
        <w:t xml:space="preserve"> муниципальных образований характеризуется как </w:t>
      </w:r>
      <w:r w:rsidR="00845EF4">
        <w:rPr>
          <w:rFonts w:eastAsia="Times New Roman"/>
          <w:lang w:eastAsia="ru-RU"/>
        </w:rPr>
        <w:t>«</w:t>
      </w:r>
      <w:r>
        <w:rPr>
          <w:rFonts w:eastAsia="Times New Roman"/>
          <w:lang w:eastAsia="ru-RU"/>
        </w:rPr>
        <w:t>достаточная</w:t>
      </w:r>
      <w:r w:rsidR="00845EF4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 xml:space="preserve"> и </w:t>
      </w:r>
      <w:r w:rsidR="00845EF4">
        <w:rPr>
          <w:rFonts w:eastAsia="Times New Roman"/>
          <w:lang w:eastAsia="ru-RU"/>
        </w:rPr>
        <w:t>двенадцати -</w:t>
      </w:r>
      <w:r>
        <w:rPr>
          <w:rFonts w:eastAsia="Times New Roman"/>
          <w:lang w:eastAsia="ru-RU"/>
        </w:rPr>
        <w:t xml:space="preserve"> </w:t>
      </w:r>
      <w:r w:rsidR="00845EF4">
        <w:rPr>
          <w:rFonts w:eastAsia="Times New Roman"/>
          <w:lang w:eastAsia="ru-RU"/>
        </w:rPr>
        <w:t>«</w:t>
      </w:r>
      <w:r>
        <w:rPr>
          <w:rFonts w:eastAsia="Times New Roman"/>
          <w:lang w:eastAsia="ru-RU"/>
        </w:rPr>
        <w:t>недостаточная</w:t>
      </w:r>
      <w:r w:rsidR="00845EF4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.</w:t>
      </w:r>
    </w:p>
    <w:p w:rsidR="003347F7" w:rsidRDefault="003F3510" w:rsidP="004A53F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Проведенная нами оценка деятельности органов местного самоуправления, осуществляющего управление в сфере образования</w:t>
      </w:r>
      <w:r w:rsidR="00E54901">
        <w:rPr>
          <w:rFonts w:eastAsia="Times New Roman"/>
          <w:lang w:eastAsia="ru-RU"/>
        </w:rPr>
        <w:t>, по каждому показателю, позволил</w:t>
      </w:r>
      <w:r w:rsidR="00E92B8B">
        <w:rPr>
          <w:rFonts w:eastAsia="Times New Roman"/>
          <w:lang w:eastAsia="ru-RU"/>
        </w:rPr>
        <w:t>а</w:t>
      </w:r>
      <w:r w:rsidR="00E54901">
        <w:rPr>
          <w:rFonts w:eastAsia="Times New Roman"/>
          <w:lang w:eastAsia="ru-RU"/>
        </w:rPr>
        <w:t xml:space="preserve"> выделить «зоны риска» для каждого муниципального образования (Приложени</w:t>
      </w:r>
      <w:r w:rsidR="002A51D0">
        <w:rPr>
          <w:rFonts w:eastAsia="Times New Roman"/>
          <w:lang w:eastAsia="ru-RU"/>
        </w:rPr>
        <w:t>я</w:t>
      </w:r>
      <w:r w:rsidR="00E54901">
        <w:rPr>
          <w:rFonts w:eastAsia="Times New Roman"/>
          <w:lang w:eastAsia="ru-RU"/>
        </w:rPr>
        <w:t xml:space="preserve"> 2, 4).</w:t>
      </w:r>
    </w:p>
    <w:p w:rsidR="00E54901" w:rsidRPr="0030274E" w:rsidRDefault="0030274E" w:rsidP="0030274E">
      <w:pPr>
        <w:pStyle w:val="ac"/>
        <w:spacing w:line="36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30274E">
        <w:rPr>
          <w:sz w:val="28"/>
          <w:szCs w:val="28"/>
        </w:rPr>
        <w:t xml:space="preserve">Мотивирующий мониторинг как элемент системы управления качеством образования должен реагировать на возникающие актуальные тенденции и вызовы. Поэтому считаем, </w:t>
      </w:r>
      <w:r w:rsidR="00E54901" w:rsidRPr="0030274E">
        <w:rPr>
          <w:rFonts w:eastAsia="Times New Roman"/>
          <w:bCs/>
          <w:sz w:val="28"/>
          <w:szCs w:val="28"/>
          <w:lang w:eastAsia="ru-RU"/>
        </w:rPr>
        <w:t xml:space="preserve">что анализ итогов </w:t>
      </w:r>
      <w:r w:rsidR="001E34D3">
        <w:rPr>
          <w:rFonts w:eastAsia="Times New Roman"/>
          <w:bCs/>
          <w:sz w:val="28"/>
          <w:szCs w:val="28"/>
          <w:lang w:eastAsia="ru-RU"/>
        </w:rPr>
        <w:t>м</w:t>
      </w:r>
      <w:r w:rsidR="00E54901" w:rsidRPr="0030274E">
        <w:rPr>
          <w:rFonts w:eastAsia="Times New Roman"/>
          <w:bCs/>
          <w:sz w:val="28"/>
          <w:szCs w:val="28"/>
          <w:lang w:eastAsia="ru-RU"/>
        </w:rPr>
        <w:t xml:space="preserve">отивирующего мониторинга следует рассмотреть в рамках работы муниципальных совещаний по качеству образования с целью принятия взвешенных управленческих решений по улучшению показателей, способствующих достижению </w:t>
      </w:r>
      <w:r w:rsidR="00E54901" w:rsidRPr="0030274E">
        <w:rPr>
          <w:rFonts w:eastAsia="Times New Roman"/>
          <w:color w:val="000000"/>
          <w:sz w:val="28"/>
          <w:szCs w:val="28"/>
          <w:lang w:eastAsia="ru-RU"/>
        </w:rPr>
        <w:t>учебных</w:t>
      </w:r>
      <w:r w:rsidR="00E54901" w:rsidRPr="0030274E">
        <w:rPr>
          <w:rFonts w:eastAsia="Times New Roman"/>
          <w:bCs/>
          <w:sz w:val="28"/>
          <w:szCs w:val="28"/>
          <w:lang w:eastAsia="ru-RU"/>
        </w:rPr>
        <w:t xml:space="preserve"> и воспитательных результатов.</w:t>
      </w:r>
    </w:p>
    <w:p w:rsidR="00E54901" w:rsidRDefault="00E54901" w:rsidP="00E54901">
      <w:pPr>
        <w:pStyle w:val="ac"/>
        <w:spacing w:line="360" w:lineRule="auto"/>
        <w:ind w:firstLine="708"/>
        <w:jc w:val="both"/>
        <w:rPr>
          <w:bCs/>
          <w:sz w:val="28"/>
          <w:szCs w:val="28"/>
        </w:rPr>
      </w:pPr>
      <w:r w:rsidRPr="0030274E">
        <w:rPr>
          <w:sz w:val="28"/>
          <w:szCs w:val="28"/>
        </w:rPr>
        <w:t>Следует учесть, что на итоговые р</w:t>
      </w:r>
      <w:r w:rsidRPr="00693F74">
        <w:rPr>
          <w:sz w:val="28"/>
          <w:szCs w:val="28"/>
        </w:rPr>
        <w:t>езультаты повлияют расчеты по показателям 3, 19, 20 и показателей направления 3. «</w:t>
      </w:r>
      <w:r w:rsidRPr="00693F74">
        <w:rPr>
          <w:bCs/>
          <w:sz w:val="28"/>
          <w:szCs w:val="28"/>
        </w:rPr>
        <w:t>Организация рабочих процессов».</w:t>
      </w:r>
    </w:p>
    <w:p w:rsidR="008D4171" w:rsidRPr="00E16075" w:rsidRDefault="008D4171" w:rsidP="00037D18"/>
    <w:p w:rsidR="007E28EA" w:rsidRPr="00E16075" w:rsidRDefault="007E28EA">
      <w:pPr>
        <w:spacing w:line="360" w:lineRule="auto"/>
        <w:ind w:firstLine="709"/>
        <w:jc w:val="center"/>
        <w:rPr>
          <w:rFonts w:eastAsia="Times New Roman"/>
          <w:b/>
          <w:bCs/>
          <w:lang w:eastAsia="ru-RU"/>
        </w:rPr>
        <w:sectPr w:rsidR="007E28EA" w:rsidRPr="00E16075" w:rsidSect="00081BCF">
          <w:footerReference w:type="default" r:id="rId37"/>
          <w:footerReference w:type="first" r:id="rId3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B54CD6" w:rsidRPr="00EE13A9" w:rsidRDefault="00B54CD6" w:rsidP="00B54CD6">
      <w:pPr>
        <w:pStyle w:val="af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>
        <w:rPr>
          <w:color w:val="222222"/>
        </w:rPr>
        <w:t>Приложение 1</w:t>
      </w:r>
    </w:p>
    <w:p w:rsidR="00B54CD6" w:rsidRDefault="00B54CD6" w:rsidP="00B54CD6">
      <w:pPr>
        <w:pStyle w:val="af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</w:rPr>
      </w:pPr>
      <w:r>
        <w:rPr>
          <w:color w:val="222222"/>
        </w:rPr>
        <w:t>Оценка по показателям мотивирующего мониторинга по направлению 1. Создание условий для достижения результатов.</w:t>
      </w:r>
    </w:p>
    <w:tbl>
      <w:tblPr>
        <w:tblW w:w="155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37"/>
        <w:gridCol w:w="992"/>
        <w:gridCol w:w="992"/>
        <w:gridCol w:w="993"/>
        <w:gridCol w:w="1131"/>
        <w:gridCol w:w="992"/>
        <w:gridCol w:w="1134"/>
        <w:gridCol w:w="850"/>
        <w:gridCol w:w="851"/>
        <w:gridCol w:w="852"/>
        <w:gridCol w:w="709"/>
        <w:gridCol w:w="850"/>
        <w:gridCol w:w="831"/>
        <w:gridCol w:w="992"/>
      </w:tblGrid>
      <w:tr w:rsidR="00B54CD6" w:rsidTr="00791E0A">
        <w:trPr>
          <w:trHeight w:val="555"/>
        </w:trPr>
        <w:tc>
          <w:tcPr>
            <w:tcW w:w="2269" w:type="dxa"/>
            <w:vMerge w:val="restart"/>
            <w:shd w:val="clear" w:color="E2EFD9" w:fill="E2EFD9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2314" w:type="dxa"/>
            <w:gridSpan w:val="13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Направление 1. Создание условий для достижения результатов</w:t>
            </w:r>
            <w:r>
              <w:rPr>
                <w:rStyle w:val="ae"/>
                <w:rFonts w:eastAsia="Times New Roman"/>
                <w:b/>
                <w:bCs/>
                <w:sz w:val="16"/>
                <w:szCs w:val="16"/>
                <w:lang w:eastAsia="ru-RU"/>
              </w:rPr>
              <w:footnoteReference w:id="5"/>
            </w:r>
          </w:p>
        </w:tc>
        <w:tc>
          <w:tcPr>
            <w:tcW w:w="992" w:type="dxa"/>
            <w:vMerge w:val="restart"/>
            <w:shd w:val="clear" w:color="auto" w:fill="FDE9D9"/>
            <w:textDirection w:val="btLr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Средний балл</w:t>
            </w:r>
          </w:p>
        </w:tc>
      </w:tr>
      <w:tr w:rsidR="00B54CD6" w:rsidTr="00791E0A">
        <w:trPr>
          <w:trHeight w:val="555"/>
        </w:trPr>
        <w:tc>
          <w:tcPr>
            <w:tcW w:w="2269" w:type="dxa"/>
            <w:vMerge/>
            <w:shd w:val="clear" w:color="E2EFD9" w:fill="E2EFD9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К1</w:t>
            </w:r>
          </w:p>
        </w:tc>
        <w:tc>
          <w:tcPr>
            <w:tcW w:w="992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К2</w:t>
            </w:r>
          </w:p>
        </w:tc>
        <w:tc>
          <w:tcPr>
            <w:tcW w:w="992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К4</w:t>
            </w:r>
          </w:p>
        </w:tc>
        <w:tc>
          <w:tcPr>
            <w:tcW w:w="993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К5</w:t>
            </w:r>
          </w:p>
        </w:tc>
        <w:tc>
          <w:tcPr>
            <w:tcW w:w="1131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К6</w:t>
            </w:r>
          </w:p>
        </w:tc>
        <w:tc>
          <w:tcPr>
            <w:tcW w:w="992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К7</w:t>
            </w:r>
          </w:p>
        </w:tc>
        <w:tc>
          <w:tcPr>
            <w:tcW w:w="1134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К8</w:t>
            </w:r>
          </w:p>
        </w:tc>
        <w:tc>
          <w:tcPr>
            <w:tcW w:w="850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К9</w:t>
            </w:r>
          </w:p>
        </w:tc>
        <w:tc>
          <w:tcPr>
            <w:tcW w:w="851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К10</w:t>
            </w:r>
          </w:p>
        </w:tc>
        <w:tc>
          <w:tcPr>
            <w:tcW w:w="852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К11</w:t>
            </w:r>
          </w:p>
        </w:tc>
        <w:tc>
          <w:tcPr>
            <w:tcW w:w="709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К12</w:t>
            </w:r>
          </w:p>
        </w:tc>
        <w:tc>
          <w:tcPr>
            <w:tcW w:w="850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К13</w:t>
            </w:r>
          </w:p>
        </w:tc>
        <w:tc>
          <w:tcPr>
            <w:tcW w:w="831" w:type="dxa"/>
            <w:shd w:val="clear" w:color="auto" w:fill="FDE9D9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К14</w:t>
            </w:r>
          </w:p>
        </w:tc>
        <w:tc>
          <w:tcPr>
            <w:tcW w:w="992" w:type="dxa"/>
            <w:vMerge/>
            <w:shd w:val="clear" w:color="auto" w:fill="FDE9D9"/>
            <w:textDirection w:val="btLr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54CD6" w:rsidTr="00791E0A">
        <w:trPr>
          <w:trHeight w:val="3827"/>
        </w:trPr>
        <w:tc>
          <w:tcPr>
            <w:tcW w:w="2269" w:type="dxa"/>
            <w:vMerge/>
            <w:vAlign w:val="center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Доля фонда оплаты труда педагогических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 </w:t>
            </w:r>
          </w:p>
        </w:tc>
        <w:tc>
          <w:tcPr>
            <w:tcW w:w="992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</w:p>
        </w:tc>
        <w:tc>
          <w:tcPr>
            <w:tcW w:w="992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</w:p>
        </w:tc>
        <w:tc>
          <w:tcPr>
            <w:tcW w:w="993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Доля численности педагогических работников в общей численности работников образовательных организаций</w:t>
            </w:r>
          </w:p>
        </w:tc>
        <w:tc>
          <w:tcPr>
            <w:tcW w:w="1131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</w:p>
        </w:tc>
        <w:tc>
          <w:tcPr>
            <w:tcW w:w="992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</w:p>
        </w:tc>
        <w:tc>
          <w:tcPr>
            <w:tcW w:w="1134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</w:p>
        </w:tc>
        <w:tc>
          <w:tcPr>
            <w:tcW w:w="850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Использование лабораторного оборудования</w:t>
            </w:r>
          </w:p>
        </w:tc>
        <w:tc>
          <w:tcPr>
            <w:tcW w:w="851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Использование компьютеров</w:t>
            </w:r>
          </w:p>
        </w:tc>
        <w:tc>
          <w:tcPr>
            <w:tcW w:w="852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Объективность оценочных процедур</w:t>
            </w:r>
          </w:p>
        </w:tc>
        <w:tc>
          <w:tcPr>
            <w:tcW w:w="709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Механизмы управления качеством образования</w:t>
            </w:r>
          </w:p>
        </w:tc>
        <w:tc>
          <w:tcPr>
            <w:tcW w:w="850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Доступность дошкольного образования для детей в возрасте: от 2 месяцев до 8 лет</w:t>
            </w:r>
          </w:p>
        </w:tc>
        <w:tc>
          <w:tcPr>
            <w:tcW w:w="831" w:type="dxa"/>
            <w:shd w:val="clear" w:color="auto" w:fill="FDE9D9"/>
            <w:textDirection w:val="btLr"/>
            <w:hideMark/>
          </w:tcPr>
          <w:p w:rsidR="00B54CD6" w:rsidRDefault="00B54CD6" w:rsidP="00017782">
            <w:pPr>
              <w:ind w:left="113" w:right="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Качество ведения региональных информационных систем доступности дошкольного образования</w:t>
            </w:r>
          </w:p>
        </w:tc>
        <w:tc>
          <w:tcPr>
            <w:tcW w:w="992" w:type="dxa"/>
            <w:vMerge/>
            <w:shd w:val="clear" w:color="auto" w:fill="FDE9D9"/>
            <w:textDirection w:val="btLr"/>
            <w:vAlign w:val="center"/>
            <w:hideMark/>
          </w:tcPr>
          <w:p w:rsidR="00B54CD6" w:rsidRDefault="00B54CD6" w:rsidP="00017782">
            <w:pPr>
              <w:ind w:left="113" w:right="113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54CD6" w:rsidTr="00791E0A">
        <w:trPr>
          <w:trHeight w:val="900"/>
        </w:trPr>
        <w:tc>
          <w:tcPr>
            <w:tcW w:w="2269" w:type="dxa"/>
            <w:vMerge/>
            <w:vAlign w:val="center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За 2021 год (ФСН: ОО-2) </w:t>
            </w:r>
          </w:p>
        </w:tc>
        <w:tc>
          <w:tcPr>
            <w:tcW w:w="992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За 2021 год (ФСН: ОО-2) </w:t>
            </w:r>
          </w:p>
        </w:tc>
        <w:tc>
          <w:tcPr>
            <w:tcW w:w="992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20.09.2022 г. (ФСН: ОО-1)</w:t>
            </w:r>
          </w:p>
        </w:tc>
        <w:tc>
          <w:tcPr>
            <w:tcW w:w="993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20.09.2022 г. (ФСН: ОО-1)</w:t>
            </w:r>
          </w:p>
        </w:tc>
        <w:tc>
          <w:tcPr>
            <w:tcW w:w="1131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20.09.2022 г. (ФСН: ОО-1)</w:t>
            </w:r>
          </w:p>
        </w:tc>
        <w:tc>
          <w:tcPr>
            <w:tcW w:w="992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20.09.2022 г. (ФСН: ОО-1)</w:t>
            </w:r>
          </w:p>
        </w:tc>
        <w:tc>
          <w:tcPr>
            <w:tcW w:w="1134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20.09.2022 г. (ФСН: ОО-1)</w:t>
            </w:r>
          </w:p>
        </w:tc>
        <w:tc>
          <w:tcPr>
            <w:tcW w:w="850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16.12.2022 г.</w:t>
            </w:r>
          </w:p>
        </w:tc>
        <w:tc>
          <w:tcPr>
            <w:tcW w:w="851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16.12.2022 г.</w:t>
            </w:r>
          </w:p>
        </w:tc>
        <w:tc>
          <w:tcPr>
            <w:tcW w:w="852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2022 г.</w:t>
            </w:r>
          </w:p>
        </w:tc>
        <w:tc>
          <w:tcPr>
            <w:tcW w:w="709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01.11.2022 г.</w:t>
            </w:r>
          </w:p>
        </w:tc>
        <w:tc>
          <w:tcPr>
            <w:tcW w:w="850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01.12.2022 г.</w:t>
            </w:r>
          </w:p>
        </w:tc>
        <w:tc>
          <w:tcPr>
            <w:tcW w:w="831" w:type="dxa"/>
            <w:shd w:val="clear" w:color="auto" w:fill="FDE9D9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20.12.2022 г.</w:t>
            </w:r>
          </w:p>
        </w:tc>
        <w:tc>
          <w:tcPr>
            <w:tcW w:w="992" w:type="dxa"/>
            <w:vMerge/>
            <w:shd w:val="clear" w:color="auto" w:fill="FDE9D9"/>
            <w:vAlign w:val="center"/>
            <w:hideMark/>
          </w:tcPr>
          <w:p w:rsidR="00B54CD6" w:rsidRDefault="00B54CD6" w:rsidP="00017782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84,40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62,46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51,03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78,72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36,08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65,97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53,47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95,55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39,56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97,07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99,81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64,54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Баргузинский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61,96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Баунтовский эвенкийский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71,18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70,74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Бичурский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73,44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43,80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58,69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Джидинский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59,45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Еравнинский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68,98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60,77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Заиграевский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78,91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67,46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Закаменский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60,08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Иволгинский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58,80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71,66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Кабанский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84,70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72,92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Кижингинский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74,45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28,60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59,36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Курумканский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79,49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96,12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71,81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Кяхтинский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79,25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70,69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Муйский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85,66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68,15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Мухоршибирский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78,95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56,06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Окинский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65,37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56,16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Прибайкальский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66,10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Северо-Байкальский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76,62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55,60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57,13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Селенгинский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76,55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68,87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Тарбагатайский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76,73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54,50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59,91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Тункинский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38,90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56,06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B54CD6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Хоринский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99,88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57,24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6114D0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Г. Северобайкальск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89,69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79,67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CD6" w:rsidRDefault="006114D0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Г. Улан-Удэ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73,50</w:t>
            </w:r>
          </w:p>
        </w:tc>
      </w:tr>
      <w:tr w:rsidR="00B54CD6" w:rsidTr="00791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17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6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3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9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5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0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6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17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3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9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3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0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1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0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5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10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3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4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23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0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2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1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22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1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23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0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0</w:t>
            </w:r>
          </w:p>
          <w:p w:rsidR="00B54CD6" w:rsidRDefault="00B54CD6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14</w:t>
            </w:r>
          </w:p>
          <w:p w:rsidR="00B54CD6" w:rsidRDefault="00B54CD6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9</w:t>
            </w:r>
          </w:p>
        </w:tc>
      </w:tr>
    </w:tbl>
    <w:p w:rsidR="00B54CD6" w:rsidRDefault="00B54CD6">
      <w:pPr>
        <w:spacing w:line="360" w:lineRule="auto"/>
        <w:ind w:firstLine="709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B54CD6" w:rsidRDefault="00B54CD6">
      <w:pPr>
        <w:spacing w:after="200" w:line="276" w:lineRule="auto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br w:type="page"/>
      </w:r>
    </w:p>
    <w:p w:rsidR="00B54CD6" w:rsidRDefault="00B54CD6" w:rsidP="00B54CD6">
      <w:pPr>
        <w:spacing w:line="360" w:lineRule="auto"/>
        <w:ind w:firstLine="709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Приложение 2</w:t>
      </w:r>
    </w:p>
    <w:p w:rsidR="007E28EA" w:rsidRDefault="00A01D94">
      <w:pPr>
        <w:spacing w:line="360" w:lineRule="auto"/>
        <w:ind w:firstLine="709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Зоны риска </w:t>
      </w:r>
      <w:r w:rsidR="00B94362">
        <w:rPr>
          <w:rFonts w:eastAsia="Times New Roman"/>
          <w:bCs/>
          <w:sz w:val="24"/>
          <w:szCs w:val="24"/>
          <w:lang w:eastAsia="ru-RU"/>
        </w:rPr>
        <w:t>муниципалитетов по итогам Мотивирующего мониторинга по направлению 1</w:t>
      </w:r>
      <w:r>
        <w:rPr>
          <w:rFonts w:eastAsia="Times New Roman"/>
          <w:bCs/>
          <w:sz w:val="24"/>
          <w:szCs w:val="24"/>
          <w:lang w:eastAsia="ru-RU"/>
        </w:rPr>
        <w:t>.</w:t>
      </w:r>
    </w:p>
    <w:tbl>
      <w:tblPr>
        <w:tblStyle w:val="ab"/>
        <w:tblW w:w="14992" w:type="dxa"/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1701"/>
        <w:gridCol w:w="7229"/>
      </w:tblGrid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показателей, находящихся в «зеленой зоне» рейтинга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показателей, находящихся в «желтой зоне» рейтинга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показателей, находящихся в «красной зоне» рейтинга</w:t>
            </w:r>
          </w:p>
        </w:tc>
        <w:tc>
          <w:tcPr>
            <w:tcW w:w="7229" w:type="dxa"/>
          </w:tcPr>
          <w:p w:rsidR="007E28EA" w:rsidRPr="00A01D94" w:rsidRDefault="00B94362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«Зоны риска»</w:t>
            </w:r>
          </w:p>
        </w:tc>
      </w:tr>
      <w:tr w:rsidR="007E28EA" w:rsidRPr="00A01D94" w:rsidTr="000F418C">
        <w:tc>
          <w:tcPr>
            <w:tcW w:w="14992" w:type="dxa"/>
            <w:gridSpan w:val="5"/>
            <w:shd w:val="clear" w:color="auto" w:fill="92D050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/>
                <w:bCs/>
                <w:lang w:eastAsia="ru-RU"/>
              </w:rPr>
              <w:t>Муниципалитеты в «зеленой зоне» рейтинга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701" w:type="dxa"/>
            <w:vAlign w:val="center"/>
          </w:tcPr>
          <w:p w:rsidR="007E28EA" w:rsidRPr="00A01D94" w:rsidRDefault="007E28EA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E28EA" w:rsidRPr="00A01D94" w:rsidRDefault="007E28EA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E28EA" w:rsidRPr="00A01D94" w:rsidRDefault="007E28EA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7E28EA" w:rsidRPr="00A01D94" w:rsidRDefault="007E28EA">
            <w:pPr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7E28EA" w:rsidRPr="00A01D94" w:rsidTr="000F418C">
        <w:tc>
          <w:tcPr>
            <w:tcW w:w="14992" w:type="dxa"/>
            <w:gridSpan w:val="5"/>
            <w:shd w:val="clear" w:color="auto" w:fill="FFFF00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/>
                <w:bCs/>
                <w:lang w:eastAsia="ru-RU"/>
              </w:rPr>
              <w:t>Муниципалитеты в «желтой зоне» рейтинга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703DA2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703DA2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703DA2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703DA2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703DA2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703DA2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лабораторного оборудования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135378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374B0C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Курумканский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лабораторного оборудования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6114D0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6114D0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9"/>
              </w:numPr>
              <w:tabs>
                <w:tab w:val="left" w:pos="16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114B1D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>
        <w:tc>
          <w:tcPr>
            <w:tcW w:w="14992" w:type="dxa"/>
            <w:gridSpan w:val="5"/>
            <w:shd w:val="clear" w:color="auto" w:fill="FF0000"/>
            <w:vAlign w:val="center"/>
          </w:tcPr>
          <w:p w:rsidR="007E28EA" w:rsidRPr="00A01D94" w:rsidRDefault="00B943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/>
                <w:bCs/>
                <w:lang w:eastAsia="ru-RU"/>
              </w:rPr>
              <w:t>Муниципалитеты в «красной зоне» рейтинга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лабораторного оборудования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лабораторного оборудования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418C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632E1F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лабораторного оборудования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RPr="00A01D94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лабораторного оборудования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8EA" w:rsidTr="000F418C">
        <w:tc>
          <w:tcPr>
            <w:tcW w:w="2660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E28EA" w:rsidRPr="00A01D94" w:rsidRDefault="00B94362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1D94">
              <w:rPr>
                <w:rFonts w:eastAsia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</w:tcPr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образовательным программам начального общего, основного общего, среднего общего образования, в расчете на одного работника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руководящих работников в расчете на 10 педагогических работников образовательных организаций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руководящих работников в возрасте до 35 лет в общей численности руководящих работников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лабораторного оборудования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28EA" w:rsidRPr="007F44DC" w:rsidRDefault="00B94362" w:rsidP="007F44DC">
            <w:pPr>
              <w:pStyle w:val="a7"/>
              <w:numPr>
                <w:ilvl w:val="0"/>
                <w:numId w:val="10"/>
              </w:numPr>
              <w:tabs>
                <w:tab w:val="left" w:pos="20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управления качеством образования</w:t>
            </w:r>
            <w:r w:rsidR="009D3D09" w:rsidRPr="007F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E28EA" w:rsidRDefault="007E28EA"/>
    <w:p w:rsidR="00A01D94" w:rsidRDefault="00A01D94">
      <w:pPr>
        <w:spacing w:after="200" w:line="276" w:lineRule="auto"/>
      </w:pPr>
      <w:r>
        <w:br w:type="page"/>
      </w:r>
    </w:p>
    <w:p w:rsidR="00A01D94" w:rsidRDefault="00A01D94" w:rsidP="00A01D94">
      <w:pPr>
        <w:pStyle w:val="af"/>
        <w:shd w:val="clear" w:color="auto" w:fill="FFFFFF"/>
        <w:spacing w:before="0" w:beforeAutospacing="0" w:after="0" w:afterAutospacing="0"/>
        <w:ind w:firstLine="709"/>
        <w:jc w:val="right"/>
        <w:textAlignment w:val="baseline"/>
      </w:pPr>
      <w:r>
        <w:t>Приложение 3</w:t>
      </w:r>
    </w:p>
    <w:p w:rsidR="00A01D94" w:rsidRDefault="00A01D94" w:rsidP="00A01D94">
      <w:pPr>
        <w:pStyle w:val="af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</w:rPr>
      </w:pPr>
      <w:r w:rsidRPr="00A01D94">
        <w:rPr>
          <w:color w:val="222222"/>
        </w:rPr>
        <w:t xml:space="preserve">Оценка по показателям мотивирующего мониторинга по направлению 2. Достижение </w:t>
      </w:r>
      <w:r w:rsidRPr="00A01D94">
        <w:t>учебных</w:t>
      </w:r>
      <w:r w:rsidRPr="00A01D94">
        <w:rPr>
          <w:color w:val="222222"/>
        </w:rPr>
        <w:t xml:space="preserve"> и воспитательных результатов.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1559"/>
        <w:gridCol w:w="1701"/>
        <w:gridCol w:w="1701"/>
        <w:gridCol w:w="1749"/>
        <w:gridCol w:w="1359"/>
        <w:gridCol w:w="1358"/>
        <w:gridCol w:w="1359"/>
        <w:gridCol w:w="2397"/>
      </w:tblGrid>
      <w:tr w:rsidR="00A01D94" w:rsidRPr="00A01D94" w:rsidTr="00017782">
        <w:trPr>
          <w:trHeight w:val="375"/>
        </w:trPr>
        <w:tc>
          <w:tcPr>
            <w:tcW w:w="2000" w:type="dxa"/>
            <w:vMerge w:val="restart"/>
            <w:shd w:val="clear" w:color="auto" w:fill="FDE9D9"/>
            <w:hideMark/>
          </w:tcPr>
          <w:p w:rsidR="00A01D94" w:rsidRPr="00A01D94" w:rsidRDefault="00A01D94" w:rsidP="00017782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13183" w:type="dxa"/>
            <w:gridSpan w:val="8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Направление 2. Достижение </w:t>
            </w:r>
            <w:r w:rsidRPr="00A01D94">
              <w:rPr>
                <w:b/>
                <w:sz w:val="20"/>
                <w:szCs w:val="20"/>
              </w:rPr>
              <w:t>учебных и воспитательных</w:t>
            </w:r>
            <w:r w:rsidRPr="00A01D94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результатов</w:t>
            </w:r>
            <w:r w:rsidRPr="00A01D94">
              <w:rPr>
                <w:rStyle w:val="ae"/>
                <w:rFonts w:eastAsia="Times New Roman"/>
                <w:b/>
                <w:bCs/>
                <w:sz w:val="20"/>
                <w:szCs w:val="20"/>
                <w:lang w:eastAsia="ru-RU"/>
              </w:rPr>
              <w:footnoteReference w:id="6"/>
            </w:r>
          </w:p>
        </w:tc>
      </w:tr>
      <w:tr w:rsidR="00A01D94" w:rsidRPr="00A01D94" w:rsidTr="00017782">
        <w:trPr>
          <w:trHeight w:val="375"/>
        </w:trPr>
        <w:tc>
          <w:tcPr>
            <w:tcW w:w="2000" w:type="dxa"/>
            <w:vMerge/>
            <w:shd w:val="clear" w:color="auto" w:fill="FDE9D9"/>
            <w:hideMark/>
          </w:tcPr>
          <w:p w:rsidR="00A01D94" w:rsidRPr="00A01D94" w:rsidRDefault="00A01D94" w:rsidP="00017782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К15</w:t>
            </w:r>
          </w:p>
        </w:tc>
        <w:tc>
          <w:tcPr>
            <w:tcW w:w="1701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К16</w:t>
            </w:r>
          </w:p>
        </w:tc>
        <w:tc>
          <w:tcPr>
            <w:tcW w:w="1701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К17</w:t>
            </w:r>
          </w:p>
        </w:tc>
        <w:tc>
          <w:tcPr>
            <w:tcW w:w="1749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К18</w:t>
            </w:r>
          </w:p>
        </w:tc>
        <w:tc>
          <w:tcPr>
            <w:tcW w:w="1359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К21</w:t>
            </w:r>
          </w:p>
        </w:tc>
        <w:tc>
          <w:tcPr>
            <w:tcW w:w="1358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К22</w:t>
            </w:r>
          </w:p>
        </w:tc>
        <w:tc>
          <w:tcPr>
            <w:tcW w:w="1359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К23</w:t>
            </w:r>
          </w:p>
        </w:tc>
        <w:tc>
          <w:tcPr>
            <w:tcW w:w="2397" w:type="dxa"/>
            <w:vMerge w:val="restart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A01D94" w:rsidRPr="00A01D94" w:rsidTr="00017782">
        <w:trPr>
          <w:cantSplit/>
          <w:trHeight w:val="2938"/>
        </w:trPr>
        <w:tc>
          <w:tcPr>
            <w:tcW w:w="2000" w:type="dxa"/>
            <w:vMerge/>
            <w:shd w:val="clear" w:color="auto" w:fill="FDE9D9"/>
            <w:hideMark/>
          </w:tcPr>
          <w:p w:rsidR="00A01D94" w:rsidRPr="00A01D94" w:rsidRDefault="00A01D94" w:rsidP="00017782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Достижение минимального уровня подготовки</w:t>
            </w:r>
          </w:p>
        </w:tc>
        <w:tc>
          <w:tcPr>
            <w:tcW w:w="1701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Достижение высокого уровня подготовки</w:t>
            </w:r>
          </w:p>
        </w:tc>
        <w:tc>
          <w:tcPr>
            <w:tcW w:w="1701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749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Поступление в образовательные организации высшего образования своего региона</w:t>
            </w:r>
          </w:p>
        </w:tc>
        <w:tc>
          <w:tcPr>
            <w:tcW w:w="1359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</w:t>
            </w:r>
          </w:p>
        </w:tc>
        <w:tc>
          <w:tcPr>
            <w:tcW w:w="1358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</w:t>
            </w:r>
          </w:p>
        </w:tc>
        <w:tc>
          <w:tcPr>
            <w:tcW w:w="1359" w:type="dxa"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Доля ОО, в которых создан школьный театр, в общем количестве общеобразовательных организаций</w:t>
            </w:r>
          </w:p>
        </w:tc>
        <w:tc>
          <w:tcPr>
            <w:tcW w:w="2397" w:type="dxa"/>
            <w:vMerge/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01D94" w:rsidRPr="00A01D94" w:rsidTr="00017782">
        <w:trPr>
          <w:trHeight w:val="375"/>
        </w:trPr>
        <w:tc>
          <w:tcPr>
            <w:tcW w:w="200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01D94" w:rsidRPr="00A01D94" w:rsidRDefault="00A01D94" w:rsidP="00017782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На 16.12.2022 г.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На 01.12.2022 г.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На 01.12.2022 г.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На 01.12.2022 г.</w:t>
            </w:r>
          </w:p>
        </w:tc>
        <w:tc>
          <w:tcPr>
            <w:tcW w:w="2397" w:type="dxa"/>
            <w:vMerge/>
            <w:tcBorders>
              <w:bottom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01D94" w:rsidRPr="00A01D94" w:rsidTr="00017782">
        <w:tc>
          <w:tcPr>
            <w:tcW w:w="2000" w:type="dxa"/>
            <w:shd w:val="clear" w:color="auto" w:fill="auto"/>
            <w:hideMark/>
          </w:tcPr>
          <w:p w:rsidR="00A01D94" w:rsidRPr="00A01D94" w:rsidRDefault="00A01D94" w:rsidP="00017782">
            <w:pPr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1559" w:type="dxa"/>
            <w:shd w:val="clear" w:color="auto" w:fill="00B05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93,88</w:t>
            </w:r>
          </w:p>
        </w:tc>
        <w:tc>
          <w:tcPr>
            <w:tcW w:w="1701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59,83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84,19</w:t>
            </w:r>
          </w:p>
        </w:tc>
        <w:tc>
          <w:tcPr>
            <w:tcW w:w="1749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56,67</w:t>
            </w:r>
          </w:p>
        </w:tc>
        <w:tc>
          <w:tcPr>
            <w:tcW w:w="1359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34,42</w:t>
            </w:r>
          </w:p>
        </w:tc>
        <w:tc>
          <w:tcPr>
            <w:tcW w:w="1358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43,17</w:t>
            </w:r>
          </w:p>
        </w:tc>
        <w:tc>
          <w:tcPr>
            <w:tcW w:w="1359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46,19</w:t>
            </w:r>
          </w:p>
        </w:tc>
        <w:tc>
          <w:tcPr>
            <w:tcW w:w="2397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59,76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  <w:hideMark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Баргузинский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89,00</w:t>
            </w:r>
          </w:p>
        </w:tc>
        <w:tc>
          <w:tcPr>
            <w:tcW w:w="1701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52,19</w:t>
            </w:r>
          </w:p>
        </w:tc>
        <w:tc>
          <w:tcPr>
            <w:tcW w:w="1701" w:type="dxa"/>
            <w:shd w:val="clear" w:color="auto" w:fill="00B05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89,45</w:t>
            </w:r>
          </w:p>
        </w:tc>
        <w:tc>
          <w:tcPr>
            <w:tcW w:w="1749" w:type="dxa"/>
            <w:shd w:val="clear" w:color="auto" w:fill="FFFF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61,02</w:t>
            </w:r>
          </w:p>
        </w:tc>
        <w:tc>
          <w:tcPr>
            <w:tcW w:w="1359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23,58</w:t>
            </w:r>
          </w:p>
        </w:tc>
        <w:tc>
          <w:tcPr>
            <w:tcW w:w="1358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27,92</w:t>
            </w:r>
          </w:p>
        </w:tc>
        <w:tc>
          <w:tcPr>
            <w:tcW w:w="2397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49,02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  <w:hideMark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Баунтовский эвенкийский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FFFF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74,46</w:t>
            </w:r>
          </w:p>
        </w:tc>
        <w:tc>
          <w:tcPr>
            <w:tcW w:w="1701" w:type="dxa"/>
            <w:shd w:val="clear" w:color="auto" w:fill="FFFF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75,32</w:t>
            </w:r>
          </w:p>
        </w:tc>
        <w:tc>
          <w:tcPr>
            <w:tcW w:w="1749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19,2</w:t>
            </w:r>
            <w:r w:rsidRPr="00A01D94">
              <w:rPr>
                <w:rFonts w:eastAsia="Times New Roman"/>
                <w:color w:val="000000"/>
                <w:sz w:val="20"/>
                <w:szCs w:val="20"/>
                <w:shd w:val="clear" w:color="auto" w:fill="FF0000"/>
                <w:lang w:eastAsia="ru-RU"/>
              </w:rPr>
              <w:t>5</w:t>
            </w:r>
          </w:p>
        </w:tc>
        <w:tc>
          <w:tcPr>
            <w:tcW w:w="1359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59,31</w:t>
            </w:r>
          </w:p>
        </w:tc>
        <w:tc>
          <w:tcPr>
            <w:tcW w:w="1358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44,87</w:t>
            </w:r>
          </w:p>
        </w:tc>
        <w:tc>
          <w:tcPr>
            <w:tcW w:w="2397" w:type="dxa"/>
            <w:shd w:val="clear" w:color="auto" w:fill="FF0000"/>
            <w:noWrap/>
            <w:vAlign w:val="center"/>
            <w:hideMark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53,32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Бичурский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94,80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86,53</w:t>
            </w:r>
          </w:p>
        </w:tc>
        <w:tc>
          <w:tcPr>
            <w:tcW w:w="1749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77,01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57,37</w:t>
            </w:r>
          </w:p>
        </w:tc>
        <w:tc>
          <w:tcPr>
            <w:tcW w:w="1358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77,30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57,10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73,30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Джидинский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91,60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51,80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76,92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55,98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37,04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59,30</w:t>
            </w:r>
          </w:p>
        </w:tc>
        <w:tc>
          <w:tcPr>
            <w:tcW w:w="13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92,61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66,46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Еравнинский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98,38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78,74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73,25</w:t>
            </w:r>
          </w:p>
        </w:tc>
        <w:tc>
          <w:tcPr>
            <w:tcW w:w="174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81,82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33,89</w:t>
            </w:r>
          </w:p>
        </w:tc>
        <w:tc>
          <w:tcPr>
            <w:tcW w:w="1358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86,70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48,85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71,66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Заиграевский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94,15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42,85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84,21</w:t>
            </w:r>
          </w:p>
        </w:tc>
        <w:tc>
          <w:tcPr>
            <w:tcW w:w="1749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70,13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43,03</w:t>
            </w:r>
          </w:p>
        </w:tc>
        <w:tc>
          <w:tcPr>
            <w:tcW w:w="1358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80,60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40,52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65,07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Закаменский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94,11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53,04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79,76</w:t>
            </w:r>
          </w:p>
        </w:tc>
        <w:tc>
          <w:tcPr>
            <w:tcW w:w="174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80,43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12,74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15,40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8,05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49,08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Иволгинский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93,59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42,72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81,72</w:t>
            </w:r>
          </w:p>
        </w:tc>
        <w:tc>
          <w:tcPr>
            <w:tcW w:w="1749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69,30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27,55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45,15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Кабанский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93,13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49,18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86,56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27,91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50,41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49,47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Кижингинский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97,75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83,69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92,75</w:t>
            </w:r>
          </w:p>
        </w:tc>
        <w:tc>
          <w:tcPr>
            <w:tcW w:w="174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86,93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35,74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32,71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61,37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Курумканский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97,81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95,79</w:t>
            </w:r>
          </w:p>
        </w:tc>
        <w:tc>
          <w:tcPr>
            <w:tcW w:w="1749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69,42</w:t>
            </w:r>
          </w:p>
        </w:tc>
        <w:tc>
          <w:tcPr>
            <w:tcW w:w="13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8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26,17</w:t>
            </w:r>
          </w:p>
        </w:tc>
        <w:tc>
          <w:tcPr>
            <w:tcW w:w="2397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84,17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Кяхтинский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94,62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63,08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78,05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57,87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25,36</w:t>
            </w:r>
          </w:p>
        </w:tc>
        <w:tc>
          <w:tcPr>
            <w:tcW w:w="1358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91,30</w:t>
            </w:r>
          </w:p>
        </w:tc>
        <w:tc>
          <w:tcPr>
            <w:tcW w:w="1359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65,43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67,96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Муйский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82,46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30,09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76,65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57,00</w:t>
            </w:r>
          </w:p>
        </w:tc>
        <w:tc>
          <w:tcPr>
            <w:tcW w:w="1358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41,88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55,33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Мухоршибирский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92,25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30,09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77,58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38,30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43,61</w:t>
            </w:r>
          </w:p>
        </w:tc>
        <w:tc>
          <w:tcPr>
            <w:tcW w:w="1358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73,70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41,88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56,77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Окинский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97,09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80,53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88,14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46,75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6,51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57,10</w:t>
            </w:r>
          </w:p>
        </w:tc>
        <w:tc>
          <w:tcPr>
            <w:tcW w:w="1359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69,79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63,70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Прибайкальский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96,68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61,47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85,74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46,02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33,22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67,74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55,84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Северо-Байкальский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93,02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48,61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80,87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54,55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16,89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20,94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44,98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Селенгинский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94,98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41,01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87,77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43,50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23,19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28,19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45,52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Тарбагатайский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91,26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45,66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86,81</w:t>
            </w:r>
          </w:p>
        </w:tc>
        <w:tc>
          <w:tcPr>
            <w:tcW w:w="174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55,16</w:t>
            </w:r>
          </w:p>
        </w:tc>
        <w:tc>
          <w:tcPr>
            <w:tcW w:w="1358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71,40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29,91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68,60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Тункинский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95,67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93,40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82,93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37,19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19,84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37,69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52,39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A01D94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Хоринский район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91,33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64,57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75,74</w:t>
            </w:r>
          </w:p>
        </w:tc>
        <w:tc>
          <w:tcPr>
            <w:tcW w:w="174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29,39</w:t>
            </w:r>
          </w:p>
        </w:tc>
        <w:tc>
          <w:tcPr>
            <w:tcW w:w="1358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39,26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70,89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6114D0" w:rsidP="00017782">
            <w:pPr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г. Северобайкальск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89,26</w:t>
            </w:r>
          </w:p>
        </w:tc>
        <w:tc>
          <w:tcPr>
            <w:tcW w:w="1701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49,56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12,78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15,92</w:t>
            </w:r>
          </w:p>
        </w:tc>
        <w:tc>
          <w:tcPr>
            <w:tcW w:w="1358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62,81</w:t>
            </w:r>
          </w:p>
        </w:tc>
        <w:tc>
          <w:tcPr>
            <w:tcW w:w="2397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47,19</w:t>
            </w:r>
          </w:p>
        </w:tc>
      </w:tr>
      <w:tr w:rsidR="00A01D94" w:rsidRPr="00A01D94" w:rsidTr="00017782">
        <w:tc>
          <w:tcPr>
            <w:tcW w:w="2000" w:type="dxa"/>
            <w:shd w:val="clear" w:color="auto" w:fill="auto"/>
          </w:tcPr>
          <w:p w:rsidR="00A01D94" w:rsidRPr="00A01D94" w:rsidRDefault="006114D0" w:rsidP="00017782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г. Улан-Удэ</w:t>
            </w:r>
          </w:p>
        </w:tc>
        <w:tc>
          <w:tcPr>
            <w:tcW w:w="15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96,27</w:t>
            </w:r>
          </w:p>
        </w:tc>
        <w:tc>
          <w:tcPr>
            <w:tcW w:w="1701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76,35</w:t>
            </w:r>
          </w:p>
        </w:tc>
        <w:tc>
          <w:tcPr>
            <w:tcW w:w="1701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93,90</w:t>
            </w:r>
          </w:p>
        </w:tc>
        <w:tc>
          <w:tcPr>
            <w:tcW w:w="174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40,96</w:t>
            </w:r>
          </w:p>
        </w:tc>
        <w:tc>
          <w:tcPr>
            <w:tcW w:w="1359" w:type="dxa"/>
            <w:shd w:val="clear" w:color="auto" w:fill="FF00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33,88</w:t>
            </w:r>
          </w:p>
        </w:tc>
        <w:tc>
          <w:tcPr>
            <w:tcW w:w="1358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9" w:type="dxa"/>
            <w:shd w:val="clear" w:color="auto" w:fill="00B05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97" w:type="dxa"/>
            <w:shd w:val="clear" w:color="auto" w:fill="FFFF00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77,34</w:t>
            </w:r>
          </w:p>
        </w:tc>
      </w:tr>
      <w:tr w:rsidR="00A01D94" w:rsidTr="00017782">
        <w:tc>
          <w:tcPr>
            <w:tcW w:w="2000" w:type="dxa"/>
            <w:shd w:val="clear" w:color="auto" w:fill="auto"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23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0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4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7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15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8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0</w:t>
            </w:r>
          </w:p>
        </w:tc>
        <w:tc>
          <w:tcPr>
            <w:tcW w:w="1749" w:type="dxa"/>
            <w:shd w:val="clear" w:color="auto" w:fill="auto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5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5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13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1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0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– </w:t>
            </w:r>
            <w:r w:rsidR="00532F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7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3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13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2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4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17</w:t>
            </w:r>
          </w:p>
        </w:tc>
        <w:tc>
          <w:tcPr>
            <w:tcW w:w="2397" w:type="dxa"/>
            <w:shd w:val="clear" w:color="auto" w:fill="auto"/>
            <w:noWrap/>
            <w:vAlign w:val="center"/>
          </w:tcPr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 – 1</w:t>
            </w:r>
          </w:p>
          <w:p w:rsidR="00A01D94" w:rsidRPr="00A01D94" w:rsidRDefault="00A01D94" w:rsidP="00017782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 – 10</w:t>
            </w:r>
          </w:p>
          <w:p w:rsidR="00A01D94" w:rsidRDefault="00A01D94" w:rsidP="0001778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1D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– 12</w:t>
            </w:r>
          </w:p>
        </w:tc>
      </w:tr>
    </w:tbl>
    <w:p w:rsidR="00A01D94" w:rsidRDefault="00A01D94"/>
    <w:p w:rsidR="00A01D94" w:rsidRDefault="00A01D94">
      <w:pPr>
        <w:spacing w:after="200" w:line="276" w:lineRule="auto"/>
      </w:pPr>
      <w:r>
        <w:br w:type="page"/>
      </w:r>
    </w:p>
    <w:p w:rsidR="00A01D94" w:rsidRDefault="00A01D94" w:rsidP="00A01D94">
      <w:pPr>
        <w:ind w:firstLine="709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Приложение 4.</w:t>
      </w:r>
    </w:p>
    <w:p w:rsidR="00A01D94" w:rsidRDefault="00A01D94" w:rsidP="00A01D94">
      <w:pPr>
        <w:ind w:firstLine="709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Зоны риска муниципалитетов по итогам Мотивирующего мониторинга по направлению 2</w:t>
      </w: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2500"/>
        <w:gridCol w:w="1719"/>
        <w:gridCol w:w="1663"/>
        <w:gridCol w:w="1663"/>
        <w:gridCol w:w="7305"/>
      </w:tblGrid>
      <w:tr w:rsidR="00A01D94" w:rsidRPr="00017782" w:rsidTr="00017782">
        <w:tc>
          <w:tcPr>
            <w:tcW w:w="2500" w:type="dxa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показателей, находящихся в «зеленой зоне» рейтинга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показателей, находящихся в «желтой зоне» рейтинга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показателей, находящихся в «красной зоне» рейтинга</w:t>
            </w:r>
          </w:p>
        </w:tc>
        <w:tc>
          <w:tcPr>
            <w:tcW w:w="7305" w:type="dxa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«Зоны риска»</w:t>
            </w:r>
          </w:p>
        </w:tc>
      </w:tr>
      <w:tr w:rsidR="00A01D94" w:rsidRPr="00017782" w:rsidTr="00017782">
        <w:tc>
          <w:tcPr>
            <w:tcW w:w="14850" w:type="dxa"/>
            <w:gridSpan w:val="5"/>
            <w:shd w:val="clear" w:color="auto" w:fill="92D050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Муниципалитеты в «зеленой зоне» рейтинга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Курумканский</w:t>
            </w:r>
            <w:r w:rsidR="00791E0A">
              <w:rPr>
                <w:rFonts w:eastAsia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общеобразовательных организаций,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17782">
        <w:tc>
          <w:tcPr>
            <w:tcW w:w="14850" w:type="dxa"/>
            <w:gridSpan w:val="5"/>
            <w:shd w:val="clear" w:color="auto" w:fill="FFFF00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Муниципалитеты в «желтой зоне» рейтинга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Бичурский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Джидинский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Еравнинский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Заиграевский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Кижингинский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Кяхтинский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Окинский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A01D94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Хоринский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17782">
        <w:tc>
          <w:tcPr>
            <w:tcW w:w="2500" w:type="dxa"/>
            <w:vAlign w:val="center"/>
          </w:tcPr>
          <w:p w:rsidR="00A01D94" w:rsidRPr="00017782" w:rsidRDefault="006114D0" w:rsidP="000177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Улан-Удэ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1"/>
              </w:numPr>
              <w:tabs>
                <w:tab w:val="left" w:pos="14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</w:tc>
      </w:tr>
      <w:tr w:rsidR="00A01D94" w:rsidRPr="00017782" w:rsidTr="00017782">
        <w:tc>
          <w:tcPr>
            <w:tcW w:w="14850" w:type="dxa"/>
            <w:gridSpan w:val="5"/>
            <w:shd w:val="clear" w:color="auto" w:fill="FF0000"/>
            <w:vAlign w:val="center"/>
          </w:tcPr>
          <w:p w:rsidR="00A01D94" w:rsidRPr="00017782" w:rsidRDefault="00A01D94" w:rsidP="00017782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Муниципалитеты в «красной зоне» рейтинга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Баргузинский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Баунтовский эвенкийский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Закаменский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Иволгинский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Кабанский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Муйский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Мухоршибирский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Прибайкальский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Северо-Байкальский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Селенгинский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RPr="00017782" w:rsidTr="000F418C">
        <w:tc>
          <w:tcPr>
            <w:tcW w:w="2500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sz w:val="24"/>
                <w:szCs w:val="24"/>
                <w:lang w:eastAsia="ru-RU"/>
              </w:rPr>
              <w:t>Тункинский район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театр, в общем количестве общеобразовательных организаций.</w:t>
            </w:r>
          </w:p>
        </w:tc>
      </w:tr>
      <w:tr w:rsidR="00A01D94" w:rsidTr="000F418C">
        <w:tc>
          <w:tcPr>
            <w:tcW w:w="2500" w:type="dxa"/>
            <w:vAlign w:val="center"/>
          </w:tcPr>
          <w:p w:rsidR="00A01D94" w:rsidRPr="00017782" w:rsidRDefault="006114D0" w:rsidP="000F4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Г. Северобайкальск</w:t>
            </w:r>
          </w:p>
        </w:tc>
        <w:tc>
          <w:tcPr>
            <w:tcW w:w="1719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vAlign w:val="center"/>
          </w:tcPr>
          <w:p w:rsidR="00A01D94" w:rsidRPr="00017782" w:rsidRDefault="00A01D94" w:rsidP="000F418C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17782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</w:tcPr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высокого уровня подготовки.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в образовательные организации высшего образования своего региона.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лет.</w:t>
            </w:r>
          </w:p>
          <w:p w:rsidR="00A01D94" w:rsidRPr="00FB60E4" w:rsidRDefault="00A01D94" w:rsidP="00FB60E4">
            <w:pPr>
              <w:pStyle w:val="a7"/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в которых создан школьный спортивный клуб, в общем количестве общеобразовательных организаций.</w:t>
            </w:r>
          </w:p>
        </w:tc>
      </w:tr>
    </w:tbl>
    <w:p w:rsidR="00A01D94" w:rsidRDefault="00A01D94"/>
    <w:p w:rsidR="007E28EA" w:rsidRDefault="007E28EA">
      <w:pPr>
        <w:sectPr w:rsidR="007E28EA">
          <w:pgSz w:w="16838" w:h="11906" w:orient="landscape" w:code="9"/>
          <w:pgMar w:top="992" w:right="1134" w:bottom="709" w:left="1134" w:header="709" w:footer="709" w:gutter="0"/>
          <w:cols w:space="708"/>
          <w:docGrid w:linePitch="381"/>
        </w:sectPr>
      </w:pPr>
    </w:p>
    <w:p w:rsidR="007E28EA" w:rsidRDefault="007E28EA" w:rsidP="008D4171">
      <w:pPr>
        <w:spacing w:after="200" w:line="276" w:lineRule="auto"/>
      </w:pPr>
    </w:p>
    <w:sectPr w:rsidR="007E28EA" w:rsidSect="00D2172C">
      <w:pgSz w:w="11906" w:h="16838" w:code="9"/>
      <w:pgMar w:top="1134" w:right="992" w:bottom="1134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64F" w:rsidRDefault="00AC664F">
      <w:r>
        <w:separator/>
      </w:r>
    </w:p>
  </w:endnote>
  <w:endnote w:type="continuationSeparator" w:id="0">
    <w:p w:rsidR="00AC664F" w:rsidRDefault="00AC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2041792"/>
      <w:docPartObj>
        <w:docPartGallery w:val="Page Numbers (Bottom of Page)"/>
        <w:docPartUnique/>
      </w:docPartObj>
    </w:sdtPr>
    <w:sdtEndPr/>
    <w:sdtContent>
      <w:p w:rsidR="00161FD2" w:rsidRDefault="00AC664F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60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1FD2" w:rsidRDefault="00161FD2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FD2" w:rsidRDefault="00161FD2">
    <w:pPr>
      <w:pStyle w:val="af2"/>
      <w:jc w:val="center"/>
    </w:pPr>
  </w:p>
  <w:p w:rsidR="00161FD2" w:rsidRDefault="00161FD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64F" w:rsidRDefault="00AC664F">
      <w:r>
        <w:separator/>
      </w:r>
    </w:p>
  </w:footnote>
  <w:footnote w:type="continuationSeparator" w:id="0">
    <w:p w:rsidR="00AC664F" w:rsidRDefault="00AC664F">
      <w:r>
        <w:continuationSeparator/>
      </w:r>
    </w:p>
  </w:footnote>
  <w:footnote w:id="1">
    <w:p w:rsidR="00161FD2" w:rsidRDefault="00161FD2" w:rsidP="00D20CD5">
      <w:pPr>
        <w:pStyle w:val="ac"/>
        <w:jc w:val="both"/>
      </w:pPr>
      <w:r>
        <w:rPr>
          <w:rStyle w:val="ae"/>
        </w:rPr>
        <w:footnoteRef/>
      </w:r>
      <w:r>
        <w:t xml:space="preserve"> Распоряжение Минпросвещения РФ от 01.09.2021 г.№Р-210 «</w:t>
      </w:r>
      <w:r w:rsidRPr="0012027E">
        <w:rPr>
          <w:bCs/>
          <w:color w:val="222222"/>
          <w:shd w:val="clear" w:color="auto" w:fill="FFFFFF"/>
        </w:rPr>
        <w:t>Об утверждении методологии</w:t>
      </w:r>
      <w:r>
        <w:rPr>
          <w:bCs/>
          <w:color w:val="222222"/>
          <w:shd w:val="clear" w:color="auto" w:fill="FFFFFF"/>
        </w:rPr>
        <w:t xml:space="preserve"> </w:t>
      </w:r>
      <w:r w:rsidRPr="0012027E">
        <w:rPr>
          <w:bCs/>
          <w:color w:val="222222"/>
          <w:shd w:val="clear" w:color="auto" w:fill="FFFFFF"/>
        </w:rPr>
        <w:t>мотивирующего мониторинга деятельности органов</w:t>
      </w:r>
      <w:r>
        <w:rPr>
          <w:bCs/>
          <w:color w:val="222222"/>
          <w:shd w:val="clear" w:color="auto" w:fill="FFFFFF"/>
        </w:rPr>
        <w:t xml:space="preserve"> </w:t>
      </w:r>
      <w:r w:rsidRPr="0012027E">
        <w:rPr>
          <w:bCs/>
          <w:color w:val="222222"/>
          <w:shd w:val="clear" w:color="auto" w:fill="FFFFFF"/>
        </w:rPr>
        <w:t>исполнительной власти субъектов Российской Федерации, осуществляющих государственное управление в сфере образования</w:t>
      </w:r>
      <w:r>
        <w:rPr>
          <w:bCs/>
          <w:color w:val="222222"/>
          <w:shd w:val="clear" w:color="auto" w:fill="FFFFFF"/>
        </w:rPr>
        <w:t>»</w:t>
      </w:r>
    </w:p>
  </w:footnote>
  <w:footnote w:id="2">
    <w:p w:rsidR="00161FD2" w:rsidRDefault="00161FD2" w:rsidP="00D20CD5">
      <w:pPr>
        <w:pStyle w:val="ac"/>
        <w:jc w:val="both"/>
      </w:pPr>
      <w:r>
        <w:rPr>
          <w:rStyle w:val="ae"/>
        </w:rPr>
        <w:footnoteRef/>
      </w:r>
      <w:r>
        <w:t xml:space="preserve"> Распоряжение Минпросвещения РФ от 06.12.2022 г. №Р-293 «Об утверждении методологии мотивирующего </w:t>
      </w:r>
      <w:r w:rsidRPr="00C807A3">
        <w:t>мониторинга деятельности органов местного самоуправления, осуществляющих управление в сфере образования».</w:t>
      </w:r>
    </w:p>
  </w:footnote>
  <w:footnote w:id="3">
    <w:p w:rsidR="00161FD2" w:rsidRDefault="00161FD2">
      <w:pPr>
        <w:pStyle w:val="ac"/>
        <w:jc w:val="both"/>
      </w:pPr>
      <w:r>
        <w:rPr>
          <w:rStyle w:val="ae"/>
        </w:rPr>
        <w:footnoteRef/>
      </w:r>
      <w:r>
        <w:t xml:space="preserve"> Распоряжение Минпросвещения РФ от 6 декабря 2022 г. №Р-293 «Об утверждении Методологии мотивирующего мониторинга деятельности органов местного самоуправления, осуществляющих управление в сфере образования»</w:t>
      </w:r>
    </w:p>
  </w:footnote>
  <w:footnote w:id="4">
    <w:p w:rsidR="00161FD2" w:rsidRDefault="00161FD2" w:rsidP="00082904">
      <w:pPr>
        <w:pStyle w:val="ac"/>
        <w:jc w:val="both"/>
      </w:pPr>
      <w:r>
        <w:rPr>
          <w:rStyle w:val="ae"/>
        </w:rPr>
        <w:footnoteRef/>
      </w:r>
      <w:r>
        <w:t xml:space="preserve"> В данных МО отсутствуют учителя-дефектологи и учителя-логопеды</w:t>
      </w:r>
      <w:r>
        <w:rPr>
          <w:color w:val="222222"/>
        </w:rPr>
        <w:t xml:space="preserve"> при наличии обучающихся по адаптированным основным образовательным программам начального общего, основного общего и среднего общего образования</w:t>
      </w:r>
      <w:r>
        <w:t>, поэтому по данному показателю коэффициент равен нулю.</w:t>
      </w:r>
    </w:p>
  </w:footnote>
  <w:footnote w:id="5">
    <w:p w:rsidR="00161FD2" w:rsidRDefault="00161FD2" w:rsidP="00B54CD6">
      <w:pPr>
        <w:pStyle w:val="ac"/>
      </w:pPr>
      <w:r>
        <w:rPr>
          <w:rStyle w:val="ae"/>
        </w:rPr>
        <w:footnoteRef/>
      </w:r>
      <w:r>
        <w:rPr>
          <w:bCs/>
        </w:rPr>
        <w:t xml:space="preserve"> Коэффициенты по показателю 3 будут представлены по итогам 2023 года</w:t>
      </w:r>
    </w:p>
  </w:footnote>
  <w:footnote w:id="6">
    <w:p w:rsidR="00161FD2" w:rsidRDefault="00161FD2" w:rsidP="00A01D94">
      <w:pPr>
        <w:pStyle w:val="ac"/>
      </w:pPr>
      <w:r>
        <w:rPr>
          <w:rStyle w:val="ae"/>
        </w:rPr>
        <w:footnoteRef/>
      </w:r>
      <w:r>
        <w:rPr>
          <w:bCs/>
        </w:rPr>
        <w:t xml:space="preserve"> Коэффициенты по показателю 19, 20 будут по итогам 2023 года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8AAEA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EFD2E878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 w15:restartNumberingAfterBreak="0">
    <w:nsid w:val="0256562A"/>
    <w:multiLevelType w:val="hybridMultilevel"/>
    <w:tmpl w:val="F2BA5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646FA"/>
    <w:multiLevelType w:val="hybridMultilevel"/>
    <w:tmpl w:val="449A2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718A"/>
    <w:multiLevelType w:val="hybridMultilevel"/>
    <w:tmpl w:val="F176F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0545F"/>
    <w:multiLevelType w:val="hybridMultilevel"/>
    <w:tmpl w:val="09D81E1C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 w15:restartNumberingAfterBreak="0">
    <w:nsid w:val="4F801E9A"/>
    <w:multiLevelType w:val="hybridMultilevel"/>
    <w:tmpl w:val="574A3C1A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7" w15:restartNumberingAfterBreak="0">
    <w:nsid w:val="646D779E"/>
    <w:multiLevelType w:val="hybridMultilevel"/>
    <w:tmpl w:val="7F926D44"/>
    <w:lvl w:ilvl="0" w:tplc="6D18BD6C">
      <w:start w:val="1"/>
      <w:numFmt w:val="bullet"/>
      <w:pStyle w:val="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EA8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8A00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E66C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9818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CA0D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2202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4ED3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BCC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13A1E"/>
    <w:multiLevelType w:val="hybridMultilevel"/>
    <w:tmpl w:val="ACCA5ECA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 w15:restartNumberingAfterBreak="0">
    <w:nsid w:val="70263F5F"/>
    <w:multiLevelType w:val="hybridMultilevel"/>
    <w:tmpl w:val="9DF6950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0" w15:restartNumberingAfterBreak="0">
    <w:nsid w:val="7A3F05CA"/>
    <w:multiLevelType w:val="hybridMultilevel"/>
    <w:tmpl w:val="B8563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21EB2"/>
    <w:multiLevelType w:val="hybridMultilevel"/>
    <w:tmpl w:val="48FC3F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11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EA"/>
    <w:rsid w:val="00003135"/>
    <w:rsid w:val="000067FE"/>
    <w:rsid w:val="00007B17"/>
    <w:rsid w:val="00007EDE"/>
    <w:rsid w:val="00010230"/>
    <w:rsid w:val="000113CA"/>
    <w:rsid w:val="00013904"/>
    <w:rsid w:val="00013A7C"/>
    <w:rsid w:val="000175B5"/>
    <w:rsid w:val="00017782"/>
    <w:rsid w:val="00037D18"/>
    <w:rsid w:val="0004170E"/>
    <w:rsid w:val="0004581C"/>
    <w:rsid w:val="00046A13"/>
    <w:rsid w:val="00047B1D"/>
    <w:rsid w:val="00050281"/>
    <w:rsid w:val="00050CE2"/>
    <w:rsid w:val="000515F9"/>
    <w:rsid w:val="000637CC"/>
    <w:rsid w:val="000765EE"/>
    <w:rsid w:val="00076972"/>
    <w:rsid w:val="00081BCF"/>
    <w:rsid w:val="00081FE8"/>
    <w:rsid w:val="00082904"/>
    <w:rsid w:val="000910D3"/>
    <w:rsid w:val="0009552A"/>
    <w:rsid w:val="00097FFE"/>
    <w:rsid w:val="000B5A56"/>
    <w:rsid w:val="000C335F"/>
    <w:rsid w:val="000C4836"/>
    <w:rsid w:val="000D3F5A"/>
    <w:rsid w:val="000D596F"/>
    <w:rsid w:val="000E2D36"/>
    <w:rsid w:val="000E54CF"/>
    <w:rsid w:val="000E6987"/>
    <w:rsid w:val="000F2340"/>
    <w:rsid w:val="000F418C"/>
    <w:rsid w:val="000F4EF2"/>
    <w:rsid w:val="0010009E"/>
    <w:rsid w:val="0010588E"/>
    <w:rsid w:val="001065F7"/>
    <w:rsid w:val="00107B19"/>
    <w:rsid w:val="00113E8B"/>
    <w:rsid w:val="00113FE0"/>
    <w:rsid w:val="00114B1D"/>
    <w:rsid w:val="0012027E"/>
    <w:rsid w:val="00126F4A"/>
    <w:rsid w:val="00135378"/>
    <w:rsid w:val="0014241B"/>
    <w:rsid w:val="00142A02"/>
    <w:rsid w:val="00143DFC"/>
    <w:rsid w:val="0015641E"/>
    <w:rsid w:val="001618D2"/>
    <w:rsid w:val="00161FD2"/>
    <w:rsid w:val="00163F4B"/>
    <w:rsid w:val="001700B9"/>
    <w:rsid w:val="00170B2A"/>
    <w:rsid w:val="00174496"/>
    <w:rsid w:val="00175BB1"/>
    <w:rsid w:val="001763C3"/>
    <w:rsid w:val="00176C6E"/>
    <w:rsid w:val="00182DE7"/>
    <w:rsid w:val="00182EDD"/>
    <w:rsid w:val="00195FE2"/>
    <w:rsid w:val="001A76AB"/>
    <w:rsid w:val="001B0B32"/>
    <w:rsid w:val="001B5E38"/>
    <w:rsid w:val="001B74C6"/>
    <w:rsid w:val="001C0431"/>
    <w:rsid w:val="001C233D"/>
    <w:rsid w:val="001C61A4"/>
    <w:rsid w:val="001D12DF"/>
    <w:rsid w:val="001E0B92"/>
    <w:rsid w:val="001E13C2"/>
    <w:rsid w:val="001E34D3"/>
    <w:rsid w:val="001F1A1C"/>
    <w:rsid w:val="001F217C"/>
    <w:rsid w:val="001F7E3C"/>
    <w:rsid w:val="0020108D"/>
    <w:rsid w:val="0020529B"/>
    <w:rsid w:val="002074BB"/>
    <w:rsid w:val="00211929"/>
    <w:rsid w:val="00221627"/>
    <w:rsid w:val="00221F19"/>
    <w:rsid w:val="00223603"/>
    <w:rsid w:val="002315C1"/>
    <w:rsid w:val="00234F62"/>
    <w:rsid w:val="0024020C"/>
    <w:rsid w:val="00240C68"/>
    <w:rsid w:val="002466C1"/>
    <w:rsid w:val="002568E4"/>
    <w:rsid w:val="00262DFA"/>
    <w:rsid w:val="0026326F"/>
    <w:rsid w:val="00272E92"/>
    <w:rsid w:val="0027417E"/>
    <w:rsid w:val="0028023A"/>
    <w:rsid w:val="0028025E"/>
    <w:rsid w:val="00281A19"/>
    <w:rsid w:val="00281DFA"/>
    <w:rsid w:val="00293A33"/>
    <w:rsid w:val="002A2531"/>
    <w:rsid w:val="002A51D0"/>
    <w:rsid w:val="002B64CD"/>
    <w:rsid w:val="002C2D99"/>
    <w:rsid w:val="002D3EF3"/>
    <w:rsid w:val="002D41CE"/>
    <w:rsid w:val="002D4A5C"/>
    <w:rsid w:val="002D50C4"/>
    <w:rsid w:val="002E7EDF"/>
    <w:rsid w:val="002F3490"/>
    <w:rsid w:val="002F3AD5"/>
    <w:rsid w:val="002F43BA"/>
    <w:rsid w:val="002F45BF"/>
    <w:rsid w:val="002F7E0F"/>
    <w:rsid w:val="00300574"/>
    <w:rsid w:val="0030274E"/>
    <w:rsid w:val="00303A1B"/>
    <w:rsid w:val="003057DE"/>
    <w:rsid w:val="00310CBB"/>
    <w:rsid w:val="00314E34"/>
    <w:rsid w:val="00314F4E"/>
    <w:rsid w:val="00316B10"/>
    <w:rsid w:val="00324382"/>
    <w:rsid w:val="00324AF5"/>
    <w:rsid w:val="00325599"/>
    <w:rsid w:val="003267E3"/>
    <w:rsid w:val="00331FAC"/>
    <w:rsid w:val="003347F7"/>
    <w:rsid w:val="0033572B"/>
    <w:rsid w:val="00337707"/>
    <w:rsid w:val="00337FBE"/>
    <w:rsid w:val="00341481"/>
    <w:rsid w:val="00345ED6"/>
    <w:rsid w:val="00346F3D"/>
    <w:rsid w:val="00347E01"/>
    <w:rsid w:val="00351143"/>
    <w:rsid w:val="00353D26"/>
    <w:rsid w:val="003632B5"/>
    <w:rsid w:val="00374B0C"/>
    <w:rsid w:val="00380D7E"/>
    <w:rsid w:val="0038285B"/>
    <w:rsid w:val="00385B67"/>
    <w:rsid w:val="00385C59"/>
    <w:rsid w:val="0038666E"/>
    <w:rsid w:val="003878FD"/>
    <w:rsid w:val="003947F6"/>
    <w:rsid w:val="003A1F19"/>
    <w:rsid w:val="003B0D17"/>
    <w:rsid w:val="003B0FFA"/>
    <w:rsid w:val="003B4813"/>
    <w:rsid w:val="003B7C13"/>
    <w:rsid w:val="003C03DD"/>
    <w:rsid w:val="003C509A"/>
    <w:rsid w:val="003C51F1"/>
    <w:rsid w:val="003C61D8"/>
    <w:rsid w:val="003C7B01"/>
    <w:rsid w:val="003D1184"/>
    <w:rsid w:val="003D32C4"/>
    <w:rsid w:val="003D4D56"/>
    <w:rsid w:val="003E0526"/>
    <w:rsid w:val="003E1634"/>
    <w:rsid w:val="003E7ADB"/>
    <w:rsid w:val="003E7E3E"/>
    <w:rsid w:val="003F0CC4"/>
    <w:rsid w:val="003F3510"/>
    <w:rsid w:val="004018E8"/>
    <w:rsid w:val="00407287"/>
    <w:rsid w:val="00431F31"/>
    <w:rsid w:val="00435695"/>
    <w:rsid w:val="004537A9"/>
    <w:rsid w:val="00460718"/>
    <w:rsid w:val="00462C17"/>
    <w:rsid w:val="004659C1"/>
    <w:rsid w:val="00473827"/>
    <w:rsid w:val="00473ADC"/>
    <w:rsid w:val="00477C8A"/>
    <w:rsid w:val="004829B6"/>
    <w:rsid w:val="00497CE7"/>
    <w:rsid w:val="00497D8B"/>
    <w:rsid w:val="004A53F0"/>
    <w:rsid w:val="004B40F2"/>
    <w:rsid w:val="004C035C"/>
    <w:rsid w:val="004D35FF"/>
    <w:rsid w:val="004D3F7A"/>
    <w:rsid w:val="004D43D3"/>
    <w:rsid w:val="004D5A8F"/>
    <w:rsid w:val="004E038C"/>
    <w:rsid w:val="004E6FB4"/>
    <w:rsid w:val="004E7F0E"/>
    <w:rsid w:val="004F1CDF"/>
    <w:rsid w:val="004F5DF2"/>
    <w:rsid w:val="004F6DE9"/>
    <w:rsid w:val="00501104"/>
    <w:rsid w:val="00505009"/>
    <w:rsid w:val="00505421"/>
    <w:rsid w:val="005064BD"/>
    <w:rsid w:val="00512160"/>
    <w:rsid w:val="00514B5D"/>
    <w:rsid w:val="00523FC0"/>
    <w:rsid w:val="00524FD7"/>
    <w:rsid w:val="00525840"/>
    <w:rsid w:val="00526224"/>
    <w:rsid w:val="00532F90"/>
    <w:rsid w:val="00533331"/>
    <w:rsid w:val="005375CD"/>
    <w:rsid w:val="00543CFC"/>
    <w:rsid w:val="00546EC6"/>
    <w:rsid w:val="00547D5B"/>
    <w:rsid w:val="0055368D"/>
    <w:rsid w:val="00566C30"/>
    <w:rsid w:val="00571A4A"/>
    <w:rsid w:val="00580627"/>
    <w:rsid w:val="00585DAD"/>
    <w:rsid w:val="00590B4C"/>
    <w:rsid w:val="00591499"/>
    <w:rsid w:val="00592594"/>
    <w:rsid w:val="005B02B6"/>
    <w:rsid w:val="005B1C61"/>
    <w:rsid w:val="005B614B"/>
    <w:rsid w:val="005C1DB6"/>
    <w:rsid w:val="005D034D"/>
    <w:rsid w:val="005E7F45"/>
    <w:rsid w:val="005F02FD"/>
    <w:rsid w:val="005F3940"/>
    <w:rsid w:val="005F6261"/>
    <w:rsid w:val="00602813"/>
    <w:rsid w:val="00603D04"/>
    <w:rsid w:val="00610A81"/>
    <w:rsid w:val="006114D0"/>
    <w:rsid w:val="006159E0"/>
    <w:rsid w:val="006252AE"/>
    <w:rsid w:val="00626F93"/>
    <w:rsid w:val="00631B55"/>
    <w:rsid w:val="00631C3A"/>
    <w:rsid w:val="00632ABA"/>
    <w:rsid w:val="00632E1F"/>
    <w:rsid w:val="006343C9"/>
    <w:rsid w:val="006403D9"/>
    <w:rsid w:val="00641095"/>
    <w:rsid w:val="0064378B"/>
    <w:rsid w:val="00652370"/>
    <w:rsid w:val="00653EA0"/>
    <w:rsid w:val="006543A6"/>
    <w:rsid w:val="00661A7E"/>
    <w:rsid w:val="006622B4"/>
    <w:rsid w:val="00665114"/>
    <w:rsid w:val="00674A41"/>
    <w:rsid w:val="00676A59"/>
    <w:rsid w:val="006861C1"/>
    <w:rsid w:val="006907F2"/>
    <w:rsid w:val="006938AF"/>
    <w:rsid w:val="00693F74"/>
    <w:rsid w:val="006A0782"/>
    <w:rsid w:val="006B555A"/>
    <w:rsid w:val="006C0954"/>
    <w:rsid w:val="006C4267"/>
    <w:rsid w:val="006E69C4"/>
    <w:rsid w:val="006E6F4D"/>
    <w:rsid w:val="006F0091"/>
    <w:rsid w:val="006F0E1C"/>
    <w:rsid w:val="006F27E3"/>
    <w:rsid w:val="006F3B3A"/>
    <w:rsid w:val="006F597E"/>
    <w:rsid w:val="00700F43"/>
    <w:rsid w:val="0070299A"/>
    <w:rsid w:val="00703DA2"/>
    <w:rsid w:val="007143DD"/>
    <w:rsid w:val="00714E8C"/>
    <w:rsid w:val="00716EF9"/>
    <w:rsid w:val="007305D8"/>
    <w:rsid w:val="00732563"/>
    <w:rsid w:val="00732630"/>
    <w:rsid w:val="007401E0"/>
    <w:rsid w:val="00740EAD"/>
    <w:rsid w:val="00744DC8"/>
    <w:rsid w:val="0075291E"/>
    <w:rsid w:val="0075447B"/>
    <w:rsid w:val="00763B74"/>
    <w:rsid w:val="00765FC1"/>
    <w:rsid w:val="0077029E"/>
    <w:rsid w:val="00771F3E"/>
    <w:rsid w:val="00775B4F"/>
    <w:rsid w:val="0078221E"/>
    <w:rsid w:val="007823A5"/>
    <w:rsid w:val="00782E8A"/>
    <w:rsid w:val="00790128"/>
    <w:rsid w:val="00791E0A"/>
    <w:rsid w:val="007967DA"/>
    <w:rsid w:val="007A197E"/>
    <w:rsid w:val="007A22A9"/>
    <w:rsid w:val="007A31DD"/>
    <w:rsid w:val="007B24D2"/>
    <w:rsid w:val="007B3ED6"/>
    <w:rsid w:val="007B6306"/>
    <w:rsid w:val="007B7B3A"/>
    <w:rsid w:val="007C6449"/>
    <w:rsid w:val="007D0747"/>
    <w:rsid w:val="007D2F77"/>
    <w:rsid w:val="007D4220"/>
    <w:rsid w:val="007D53E9"/>
    <w:rsid w:val="007D5955"/>
    <w:rsid w:val="007E28EA"/>
    <w:rsid w:val="007E42F0"/>
    <w:rsid w:val="007E6B69"/>
    <w:rsid w:val="007E721C"/>
    <w:rsid w:val="007F15DE"/>
    <w:rsid w:val="007F1A9E"/>
    <w:rsid w:val="007F385D"/>
    <w:rsid w:val="007F44DC"/>
    <w:rsid w:val="007F578D"/>
    <w:rsid w:val="007F58AE"/>
    <w:rsid w:val="00802FAC"/>
    <w:rsid w:val="00812BCC"/>
    <w:rsid w:val="0082383F"/>
    <w:rsid w:val="008258C8"/>
    <w:rsid w:val="008262FF"/>
    <w:rsid w:val="0082648D"/>
    <w:rsid w:val="008340E5"/>
    <w:rsid w:val="00841036"/>
    <w:rsid w:val="00842C7D"/>
    <w:rsid w:val="00842C9B"/>
    <w:rsid w:val="00844159"/>
    <w:rsid w:val="00845EF4"/>
    <w:rsid w:val="00851DFE"/>
    <w:rsid w:val="00855E2A"/>
    <w:rsid w:val="008606AF"/>
    <w:rsid w:val="0088132C"/>
    <w:rsid w:val="00882CEF"/>
    <w:rsid w:val="00886B0F"/>
    <w:rsid w:val="008924FD"/>
    <w:rsid w:val="00892C11"/>
    <w:rsid w:val="008B2CFC"/>
    <w:rsid w:val="008B679D"/>
    <w:rsid w:val="008B7FB2"/>
    <w:rsid w:val="008C221D"/>
    <w:rsid w:val="008C27EF"/>
    <w:rsid w:val="008C3507"/>
    <w:rsid w:val="008C6313"/>
    <w:rsid w:val="008D4171"/>
    <w:rsid w:val="008E76C7"/>
    <w:rsid w:val="008F2861"/>
    <w:rsid w:val="009016A9"/>
    <w:rsid w:val="009103A8"/>
    <w:rsid w:val="00913526"/>
    <w:rsid w:val="00914A1A"/>
    <w:rsid w:val="00923D5A"/>
    <w:rsid w:val="00931912"/>
    <w:rsid w:val="00937E1D"/>
    <w:rsid w:val="009401EE"/>
    <w:rsid w:val="00940A63"/>
    <w:rsid w:val="009443E4"/>
    <w:rsid w:val="009449F9"/>
    <w:rsid w:val="00944AA6"/>
    <w:rsid w:val="0095051A"/>
    <w:rsid w:val="009506C0"/>
    <w:rsid w:val="00953EBE"/>
    <w:rsid w:val="009554DC"/>
    <w:rsid w:val="00955617"/>
    <w:rsid w:val="00955AD5"/>
    <w:rsid w:val="00970EAD"/>
    <w:rsid w:val="009727FF"/>
    <w:rsid w:val="009728B4"/>
    <w:rsid w:val="00985546"/>
    <w:rsid w:val="00990315"/>
    <w:rsid w:val="00995CF1"/>
    <w:rsid w:val="009A4BA9"/>
    <w:rsid w:val="009B2FB0"/>
    <w:rsid w:val="009C0355"/>
    <w:rsid w:val="009C04FB"/>
    <w:rsid w:val="009C0F69"/>
    <w:rsid w:val="009C352F"/>
    <w:rsid w:val="009C5634"/>
    <w:rsid w:val="009D2E26"/>
    <w:rsid w:val="009D3D09"/>
    <w:rsid w:val="009E0047"/>
    <w:rsid w:val="009E1354"/>
    <w:rsid w:val="009E44B1"/>
    <w:rsid w:val="009E647C"/>
    <w:rsid w:val="009F6FC7"/>
    <w:rsid w:val="009F7653"/>
    <w:rsid w:val="00A01D94"/>
    <w:rsid w:val="00A01EE0"/>
    <w:rsid w:val="00A146F4"/>
    <w:rsid w:val="00A204E5"/>
    <w:rsid w:val="00A23571"/>
    <w:rsid w:val="00A23D6A"/>
    <w:rsid w:val="00A326B1"/>
    <w:rsid w:val="00A328DA"/>
    <w:rsid w:val="00A3518E"/>
    <w:rsid w:val="00A41094"/>
    <w:rsid w:val="00A559EA"/>
    <w:rsid w:val="00A627E9"/>
    <w:rsid w:val="00A64D6C"/>
    <w:rsid w:val="00A70F85"/>
    <w:rsid w:val="00A8280F"/>
    <w:rsid w:val="00A84A91"/>
    <w:rsid w:val="00A90917"/>
    <w:rsid w:val="00A9663D"/>
    <w:rsid w:val="00A97D82"/>
    <w:rsid w:val="00AA014D"/>
    <w:rsid w:val="00AA1554"/>
    <w:rsid w:val="00AA490C"/>
    <w:rsid w:val="00AB2A72"/>
    <w:rsid w:val="00AB2B5D"/>
    <w:rsid w:val="00AB7669"/>
    <w:rsid w:val="00AC5090"/>
    <w:rsid w:val="00AC664F"/>
    <w:rsid w:val="00AD5B50"/>
    <w:rsid w:val="00AD5E6A"/>
    <w:rsid w:val="00AD6B45"/>
    <w:rsid w:val="00AE0113"/>
    <w:rsid w:val="00AF34D2"/>
    <w:rsid w:val="00AF3A0A"/>
    <w:rsid w:val="00B00506"/>
    <w:rsid w:val="00B06241"/>
    <w:rsid w:val="00B106CB"/>
    <w:rsid w:val="00B22646"/>
    <w:rsid w:val="00B24E00"/>
    <w:rsid w:val="00B40E17"/>
    <w:rsid w:val="00B44338"/>
    <w:rsid w:val="00B46ADD"/>
    <w:rsid w:val="00B50B07"/>
    <w:rsid w:val="00B515C6"/>
    <w:rsid w:val="00B54CD6"/>
    <w:rsid w:val="00B67E8F"/>
    <w:rsid w:val="00B715E2"/>
    <w:rsid w:val="00B7280F"/>
    <w:rsid w:val="00B94362"/>
    <w:rsid w:val="00B97D2C"/>
    <w:rsid w:val="00BA097A"/>
    <w:rsid w:val="00BA2C7C"/>
    <w:rsid w:val="00BA4E00"/>
    <w:rsid w:val="00BB10A1"/>
    <w:rsid w:val="00BB32F5"/>
    <w:rsid w:val="00BD0330"/>
    <w:rsid w:val="00BD6CB3"/>
    <w:rsid w:val="00BE0DEE"/>
    <w:rsid w:val="00BE1DB4"/>
    <w:rsid w:val="00BF36C1"/>
    <w:rsid w:val="00BF632B"/>
    <w:rsid w:val="00BF64D8"/>
    <w:rsid w:val="00C02096"/>
    <w:rsid w:val="00C0629E"/>
    <w:rsid w:val="00C06A2D"/>
    <w:rsid w:val="00C1103C"/>
    <w:rsid w:val="00C13B90"/>
    <w:rsid w:val="00C16187"/>
    <w:rsid w:val="00C2015A"/>
    <w:rsid w:val="00C224FE"/>
    <w:rsid w:val="00C2630B"/>
    <w:rsid w:val="00C32B7D"/>
    <w:rsid w:val="00C4095C"/>
    <w:rsid w:val="00C502A1"/>
    <w:rsid w:val="00C515AB"/>
    <w:rsid w:val="00C5747A"/>
    <w:rsid w:val="00C77B5B"/>
    <w:rsid w:val="00C807A3"/>
    <w:rsid w:val="00C8131C"/>
    <w:rsid w:val="00C8217F"/>
    <w:rsid w:val="00C87126"/>
    <w:rsid w:val="00C90F93"/>
    <w:rsid w:val="00CB24DD"/>
    <w:rsid w:val="00CC365D"/>
    <w:rsid w:val="00CC5318"/>
    <w:rsid w:val="00CC603B"/>
    <w:rsid w:val="00CC7B6A"/>
    <w:rsid w:val="00CC7F58"/>
    <w:rsid w:val="00CD0D61"/>
    <w:rsid w:val="00CD5A5B"/>
    <w:rsid w:val="00CD5A73"/>
    <w:rsid w:val="00CE37F3"/>
    <w:rsid w:val="00CE462C"/>
    <w:rsid w:val="00CE71EC"/>
    <w:rsid w:val="00CF35B2"/>
    <w:rsid w:val="00D04B83"/>
    <w:rsid w:val="00D10DFA"/>
    <w:rsid w:val="00D1453B"/>
    <w:rsid w:val="00D14A9D"/>
    <w:rsid w:val="00D16DCC"/>
    <w:rsid w:val="00D20CD5"/>
    <w:rsid w:val="00D2172C"/>
    <w:rsid w:val="00D24E3C"/>
    <w:rsid w:val="00D350D7"/>
    <w:rsid w:val="00D35534"/>
    <w:rsid w:val="00D366CB"/>
    <w:rsid w:val="00D36736"/>
    <w:rsid w:val="00D437F2"/>
    <w:rsid w:val="00D44281"/>
    <w:rsid w:val="00D526FE"/>
    <w:rsid w:val="00D60B2E"/>
    <w:rsid w:val="00D72E31"/>
    <w:rsid w:val="00D73AF8"/>
    <w:rsid w:val="00D76C2F"/>
    <w:rsid w:val="00D840CE"/>
    <w:rsid w:val="00D87D59"/>
    <w:rsid w:val="00D91545"/>
    <w:rsid w:val="00DA1140"/>
    <w:rsid w:val="00DB4A21"/>
    <w:rsid w:val="00DB5838"/>
    <w:rsid w:val="00DC0B52"/>
    <w:rsid w:val="00DC62B3"/>
    <w:rsid w:val="00DE0622"/>
    <w:rsid w:val="00DE093B"/>
    <w:rsid w:val="00DE6DB9"/>
    <w:rsid w:val="00DE6E9E"/>
    <w:rsid w:val="00DF601D"/>
    <w:rsid w:val="00DF7F56"/>
    <w:rsid w:val="00E060E1"/>
    <w:rsid w:val="00E079A9"/>
    <w:rsid w:val="00E16075"/>
    <w:rsid w:val="00E319F0"/>
    <w:rsid w:val="00E339BC"/>
    <w:rsid w:val="00E363B9"/>
    <w:rsid w:val="00E365E1"/>
    <w:rsid w:val="00E4224A"/>
    <w:rsid w:val="00E47001"/>
    <w:rsid w:val="00E4729D"/>
    <w:rsid w:val="00E54901"/>
    <w:rsid w:val="00E55BA6"/>
    <w:rsid w:val="00E56D50"/>
    <w:rsid w:val="00E648B0"/>
    <w:rsid w:val="00E733A1"/>
    <w:rsid w:val="00E746AA"/>
    <w:rsid w:val="00E803F2"/>
    <w:rsid w:val="00E877CE"/>
    <w:rsid w:val="00E90DA7"/>
    <w:rsid w:val="00E92B8B"/>
    <w:rsid w:val="00E9612B"/>
    <w:rsid w:val="00EA5824"/>
    <w:rsid w:val="00EB28C9"/>
    <w:rsid w:val="00EB4786"/>
    <w:rsid w:val="00EB79C5"/>
    <w:rsid w:val="00EC081F"/>
    <w:rsid w:val="00EC1CBA"/>
    <w:rsid w:val="00EC396B"/>
    <w:rsid w:val="00EC403B"/>
    <w:rsid w:val="00EC679F"/>
    <w:rsid w:val="00ED1EA3"/>
    <w:rsid w:val="00ED6B50"/>
    <w:rsid w:val="00ED756C"/>
    <w:rsid w:val="00ED7E6F"/>
    <w:rsid w:val="00EE0B97"/>
    <w:rsid w:val="00EE13A9"/>
    <w:rsid w:val="00EE5416"/>
    <w:rsid w:val="00EF4D10"/>
    <w:rsid w:val="00F036F4"/>
    <w:rsid w:val="00F04FD5"/>
    <w:rsid w:val="00F111ED"/>
    <w:rsid w:val="00F22678"/>
    <w:rsid w:val="00F2276D"/>
    <w:rsid w:val="00F23BC2"/>
    <w:rsid w:val="00F3020C"/>
    <w:rsid w:val="00F34D93"/>
    <w:rsid w:val="00F413FD"/>
    <w:rsid w:val="00F564A3"/>
    <w:rsid w:val="00F61CFB"/>
    <w:rsid w:val="00F667BD"/>
    <w:rsid w:val="00F742E8"/>
    <w:rsid w:val="00F75AC1"/>
    <w:rsid w:val="00F81315"/>
    <w:rsid w:val="00F84079"/>
    <w:rsid w:val="00F863B7"/>
    <w:rsid w:val="00F93640"/>
    <w:rsid w:val="00FA4A03"/>
    <w:rsid w:val="00FB1D02"/>
    <w:rsid w:val="00FB60E4"/>
    <w:rsid w:val="00FB67D0"/>
    <w:rsid w:val="00FC29F8"/>
    <w:rsid w:val="00FC3598"/>
    <w:rsid w:val="00FC4FE1"/>
    <w:rsid w:val="00FC7984"/>
    <w:rsid w:val="00FD5A23"/>
    <w:rsid w:val="00FE1692"/>
    <w:rsid w:val="00FE2A8D"/>
    <w:rsid w:val="00FE3AD9"/>
    <w:rsid w:val="00FE61F1"/>
    <w:rsid w:val="00FF52FF"/>
    <w:rsid w:val="00FF5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A087B-5923-4101-8B63-9BDE1438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2172C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rsid w:val="00D2172C"/>
    <w:pPr>
      <w:keepNext/>
      <w:keepLines/>
      <w:spacing w:before="480"/>
      <w:outlineLvl w:val="0"/>
    </w:pPr>
    <w:rPr>
      <w:rFonts w:ascii="Cambria" w:eastAsia="SimSun" w:hAnsi="Cambria" w:cs="SimSun"/>
      <w:color w:val="365F91"/>
    </w:rPr>
  </w:style>
  <w:style w:type="paragraph" w:styleId="2">
    <w:name w:val="heading 2"/>
    <w:basedOn w:val="a0"/>
    <w:next w:val="a0"/>
    <w:link w:val="20"/>
    <w:uiPriority w:val="9"/>
    <w:unhideWhenUsed/>
    <w:qFormat/>
    <w:rsid w:val="00D2172C"/>
    <w:pPr>
      <w:keepNext/>
      <w:keepLines/>
      <w:spacing w:before="200"/>
      <w:outlineLvl w:val="1"/>
    </w:pPr>
    <w:rPr>
      <w:rFonts w:ascii="Cambria" w:eastAsia="SimSun" w:hAnsi="Cambria" w:cs="SimSun"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2172C"/>
    <w:pPr>
      <w:keepNext/>
      <w:keepLines/>
      <w:spacing w:before="200"/>
      <w:outlineLvl w:val="2"/>
    </w:pPr>
    <w:rPr>
      <w:rFonts w:ascii="Cambria" w:eastAsia="SimSun" w:hAnsi="Cambria" w:cs="SimSun"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2172C"/>
    <w:rPr>
      <w:rFonts w:ascii="Cambria" w:eastAsia="SimSun" w:hAnsi="Cambria" w:cs="SimSun"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D2172C"/>
    <w:rPr>
      <w:rFonts w:ascii="Cambria" w:eastAsia="SimSun" w:hAnsi="Cambria" w:cs="SimSun"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D2172C"/>
    <w:rPr>
      <w:rFonts w:ascii="Cambria" w:eastAsia="SimSun" w:hAnsi="Cambria" w:cs="SimSun"/>
      <w:color w:val="4F81BD"/>
      <w:sz w:val="28"/>
      <w:szCs w:val="28"/>
    </w:rPr>
  </w:style>
  <w:style w:type="paragraph" w:styleId="11">
    <w:name w:val="toc 1"/>
    <w:basedOn w:val="a0"/>
    <w:next w:val="a0"/>
    <w:uiPriority w:val="39"/>
    <w:qFormat/>
    <w:rsid w:val="00D2172C"/>
    <w:pPr>
      <w:spacing w:after="100" w:line="276" w:lineRule="auto"/>
    </w:pPr>
    <w:rPr>
      <w:rFonts w:eastAsia="SimSun"/>
    </w:rPr>
  </w:style>
  <w:style w:type="paragraph" w:styleId="21">
    <w:name w:val="toc 2"/>
    <w:basedOn w:val="a0"/>
    <w:next w:val="a0"/>
    <w:uiPriority w:val="39"/>
    <w:qFormat/>
    <w:rsid w:val="00D2172C"/>
    <w:pPr>
      <w:spacing w:after="100" w:line="276" w:lineRule="auto"/>
      <w:ind w:left="220"/>
    </w:pPr>
    <w:rPr>
      <w:rFonts w:eastAsia="SimSun"/>
    </w:rPr>
  </w:style>
  <w:style w:type="paragraph" w:styleId="31">
    <w:name w:val="toc 3"/>
    <w:basedOn w:val="a0"/>
    <w:next w:val="a0"/>
    <w:uiPriority w:val="39"/>
    <w:qFormat/>
    <w:rsid w:val="00D2172C"/>
    <w:pPr>
      <w:spacing w:after="100" w:line="276" w:lineRule="auto"/>
      <w:ind w:left="440"/>
    </w:pPr>
    <w:rPr>
      <w:rFonts w:eastAsia="SimSun"/>
    </w:rPr>
  </w:style>
  <w:style w:type="paragraph" w:styleId="a4">
    <w:name w:val="Subtitle"/>
    <w:basedOn w:val="a0"/>
    <w:next w:val="a0"/>
    <w:link w:val="a5"/>
    <w:uiPriority w:val="11"/>
    <w:qFormat/>
    <w:rsid w:val="00D2172C"/>
    <w:pPr>
      <w:spacing w:line="256" w:lineRule="auto"/>
    </w:pPr>
    <w:rPr>
      <w:rFonts w:ascii="Cambria" w:eastAsia="SimSun" w:hAnsi="Cambria" w:cs="SimSun"/>
      <w:i/>
      <w:iCs/>
      <w:color w:val="4F81BD"/>
      <w:spacing w:val="15"/>
      <w:sz w:val="24"/>
      <w:szCs w:val="24"/>
    </w:rPr>
  </w:style>
  <w:style w:type="character" w:customStyle="1" w:styleId="a5">
    <w:name w:val="Подзаголовок Знак"/>
    <w:basedOn w:val="a1"/>
    <w:link w:val="a4"/>
    <w:uiPriority w:val="11"/>
    <w:rsid w:val="00D2172C"/>
    <w:rPr>
      <w:rFonts w:ascii="Cambria" w:eastAsia="SimSun" w:hAnsi="Cambria" w:cs="SimSun"/>
      <w:i/>
      <w:iCs/>
      <w:color w:val="4F81BD"/>
      <w:spacing w:val="15"/>
      <w:sz w:val="24"/>
      <w:szCs w:val="24"/>
    </w:rPr>
  </w:style>
  <w:style w:type="paragraph" w:styleId="a6">
    <w:name w:val="No Spacing"/>
    <w:uiPriority w:val="1"/>
    <w:qFormat/>
    <w:rsid w:val="00D2172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0"/>
    <w:link w:val="a8"/>
    <w:uiPriority w:val="34"/>
    <w:qFormat/>
    <w:rsid w:val="00D2172C"/>
    <w:pPr>
      <w:spacing w:after="200" w:line="276" w:lineRule="auto"/>
      <w:ind w:left="720"/>
      <w:contextualSpacing/>
    </w:pPr>
    <w:rPr>
      <w:rFonts w:ascii="Calibri" w:hAnsi="Calibri" w:cs="Calibri"/>
    </w:rPr>
  </w:style>
  <w:style w:type="character" w:customStyle="1" w:styleId="a8">
    <w:name w:val="Абзац списка Знак"/>
    <w:link w:val="a7"/>
    <w:uiPriority w:val="34"/>
    <w:rsid w:val="00D2172C"/>
    <w:rPr>
      <w:rFonts w:ascii="Calibri" w:eastAsia="Calibri" w:hAnsi="Calibri" w:cs="Calibri"/>
      <w:sz w:val="28"/>
      <w:szCs w:val="28"/>
    </w:rPr>
  </w:style>
  <w:style w:type="character" w:styleId="a9">
    <w:name w:val="Intense Emphasis"/>
    <w:uiPriority w:val="21"/>
    <w:qFormat/>
    <w:rsid w:val="00D2172C"/>
    <w:rPr>
      <w:b/>
      <w:bCs/>
      <w:i/>
      <w:iCs/>
      <w:color w:val="5B9BD5"/>
    </w:rPr>
  </w:style>
  <w:style w:type="paragraph" w:styleId="aa">
    <w:name w:val="TOC Heading"/>
    <w:basedOn w:val="1"/>
    <w:next w:val="a0"/>
    <w:uiPriority w:val="39"/>
    <w:qFormat/>
    <w:rsid w:val="00D2172C"/>
    <w:pPr>
      <w:spacing w:line="276" w:lineRule="auto"/>
      <w:outlineLvl w:val="9"/>
    </w:pPr>
  </w:style>
  <w:style w:type="table" w:styleId="ab">
    <w:name w:val="Table Grid"/>
    <w:basedOn w:val="a2"/>
    <w:uiPriority w:val="59"/>
    <w:rsid w:val="00D2172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note text"/>
    <w:basedOn w:val="a0"/>
    <w:link w:val="ad"/>
    <w:uiPriority w:val="99"/>
    <w:rsid w:val="00D2172C"/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sid w:val="00D2172C"/>
    <w:rPr>
      <w:rFonts w:ascii="Times New Roman" w:hAnsi="Times New Roman" w:cs="Times New Roman"/>
      <w:sz w:val="20"/>
      <w:szCs w:val="20"/>
    </w:rPr>
  </w:style>
  <w:style w:type="character" w:styleId="ae">
    <w:name w:val="footnote reference"/>
    <w:basedOn w:val="a1"/>
    <w:uiPriority w:val="99"/>
    <w:rsid w:val="00D2172C"/>
    <w:rPr>
      <w:vertAlign w:val="superscript"/>
    </w:rPr>
  </w:style>
  <w:style w:type="paragraph" w:styleId="af">
    <w:name w:val="Normal (Web)"/>
    <w:basedOn w:val="a0"/>
    <w:uiPriority w:val="99"/>
    <w:rsid w:val="00D217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0">
    <w:name w:val="header"/>
    <w:basedOn w:val="a0"/>
    <w:link w:val="af1"/>
    <w:uiPriority w:val="99"/>
    <w:rsid w:val="00D2172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D2172C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0"/>
    <w:link w:val="af3"/>
    <w:uiPriority w:val="99"/>
    <w:rsid w:val="00D2172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D2172C"/>
    <w:rPr>
      <w:rFonts w:ascii="Times New Roman" w:hAnsi="Times New Roman" w:cs="Times New Roman"/>
      <w:sz w:val="28"/>
      <w:szCs w:val="28"/>
    </w:rPr>
  </w:style>
  <w:style w:type="paragraph" w:styleId="af4">
    <w:name w:val="Balloon Text"/>
    <w:basedOn w:val="a0"/>
    <w:link w:val="af5"/>
    <w:uiPriority w:val="99"/>
    <w:rsid w:val="00D2172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rsid w:val="00D2172C"/>
    <w:rPr>
      <w:rFonts w:ascii="Tahoma" w:hAnsi="Tahoma" w:cs="Tahoma"/>
      <w:sz w:val="16"/>
      <w:szCs w:val="16"/>
    </w:rPr>
  </w:style>
  <w:style w:type="character" w:styleId="af6">
    <w:name w:val="Hyperlink"/>
    <w:basedOn w:val="a1"/>
    <w:uiPriority w:val="99"/>
    <w:rsid w:val="00D2172C"/>
    <w:rPr>
      <w:color w:val="0000FF"/>
      <w:u w:val="single"/>
    </w:rPr>
  </w:style>
  <w:style w:type="paragraph" w:customStyle="1" w:styleId="pboth">
    <w:name w:val="pboth"/>
    <w:basedOn w:val="a0"/>
    <w:rsid w:val="00D217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">
    <w:name w:val="Илья_список с маркером"/>
    <w:basedOn w:val="a0"/>
    <w:qFormat/>
    <w:rsid w:val="003267E3"/>
    <w:pPr>
      <w:numPr>
        <w:numId w:val="4"/>
      </w:numPr>
      <w:tabs>
        <w:tab w:val="clear" w:pos="720"/>
        <w:tab w:val="num" w:pos="1134"/>
      </w:tabs>
      <w:spacing w:line="360" w:lineRule="auto"/>
      <w:ind w:left="0" w:firstLine="709"/>
      <w:jc w:val="both"/>
    </w:pPr>
    <w:rPr>
      <w:rFonts w:eastAsia="Times New Roman"/>
      <w:lang w:eastAsia="ru-RU"/>
    </w:rPr>
  </w:style>
  <w:style w:type="character" w:customStyle="1" w:styleId="22">
    <w:name w:val="Основной текст (2)_"/>
    <w:link w:val="23"/>
    <w:uiPriority w:val="99"/>
    <w:rsid w:val="001E0B9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0"/>
    <w:link w:val="22"/>
    <w:uiPriority w:val="99"/>
    <w:rsid w:val="001E0B92"/>
    <w:pPr>
      <w:widowControl w:val="0"/>
      <w:shd w:val="clear" w:color="auto" w:fill="FFFFFF"/>
      <w:spacing w:line="331" w:lineRule="exact"/>
      <w:ind w:hanging="340"/>
      <w:jc w:val="center"/>
    </w:pPr>
    <w:rPr>
      <w:b/>
      <w:bCs/>
      <w:sz w:val="27"/>
      <w:szCs w:val="27"/>
    </w:rPr>
  </w:style>
  <w:style w:type="paragraph" w:styleId="af7">
    <w:name w:val="endnote text"/>
    <w:basedOn w:val="a0"/>
    <w:link w:val="af8"/>
    <w:uiPriority w:val="99"/>
    <w:semiHidden/>
    <w:unhideWhenUsed/>
    <w:rsid w:val="00D20CD5"/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semiHidden/>
    <w:rsid w:val="00D20CD5"/>
    <w:rPr>
      <w:rFonts w:ascii="Times New Roman" w:hAnsi="Times New Roman" w:cs="Times New Roman"/>
      <w:sz w:val="20"/>
      <w:szCs w:val="20"/>
    </w:rPr>
  </w:style>
  <w:style w:type="character" w:styleId="af9">
    <w:name w:val="endnote reference"/>
    <w:basedOn w:val="a1"/>
    <w:uiPriority w:val="99"/>
    <w:semiHidden/>
    <w:unhideWhenUsed/>
    <w:rsid w:val="00D20C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4.xml"/><Relationship Id="rId39" Type="http://schemas.openxmlformats.org/officeDocument/2006/relationships/fontTable" Target="fontTable.xml"/><Relationship Id="rId21" Type="http://schemas.openxmlformats.org/officeDocument/2006/relationships/chart" Target="charts/chart9.xml"/><Relationship Id="rId34" Type="http://schemas.openxmlformats.org/officeDocument/2006/relationships/hyperlink" Target="https://edu.asi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chart" Target="charts/chart21.xm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chart" Target="charts/chart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hart" Target="charts/chart12.xml"/><Relationship Id="rId32" Type="http://schemas.openxmlformats.org/officeDocument/2006/relationships/chart" Target="charts/chart20.xm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chart" Target="charts/chart16.xml"/><Relationship Id="rId36" Type="http://schemas.openxmlformats.org/officeDocument/2006/relationships/chart" Target="charts/chart23.xml"/><Relationship Id="rId10" Type="http://schemas.openxmlformats.org/officeDocument/2006/relationships/image" Target="media/image3.png"/><Relationship Id="rId19" Type="http://schemas.openxmlformats.org/officeDocument/2006/relationships/chart" Target="charts/chart7.xml"/><Relationship Id="rId31" Type="http://schemas.openxmlformats.org/officeDocument/2006/relationships/chart" Target="charts/chart1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chart" Target="charts/chart15.xml"/><Relationship Id="rId30" Type="http://schemas.openxmlformats.org/officeDocument/2006/relationships/chart" Target="charts/chart18.xml"/><Relationship Id="rId35" Type="http://schemas.openxmlformats.org/officeDocument/2006/relationships/chart" Target="charts/chart2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EAC0-4BD4-84C3-E871891D0FF8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EAC0-4BD4-84C3-E871891D0FF8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EAC0-4BD4-84C3-E871891D0FF8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AC0-4BD4-84C3-E871891D0FF8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AC0-4BD4-84C3-E871891D0FF8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AC0-4BD4-84C3-E871891D0FF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C0-4BD4-84C3-E871891D0F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10.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7367-4077-A308-239D24292754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7367-4077-A308-239D24292754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7367-4077-A308-239D24292754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67-4077-A308-239D24292754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67-4077-A308-239D24292754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367-4077-A308-239D2429275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367-4077-A308-239D24292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11.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2487-42DD-BE2C-B2B7847A7A27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2487-42DD-BE2C-B2B7847A7A27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2487-42DD-BE2C-B2B7847A7A27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487-42DD-BE2C-B2B7847A7A2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487-42DD-BE2C-B2B7847A7A27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487-42DD-BE2C-B2B7847A7A2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87-42DD-BE2C-B2B7847A7A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12.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BFE8-4419-8DDF-CFE30FB1EE7B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BFE8-4419-8DDF-CFE30FB1EE7B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BFE8-4419-8DDF-CFE30FB1EE7B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FE8-4419-8DDF-CFE30FB1EE7B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FE8-4419-8DDF-CFE30FB1EE7B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FE8-4419-8DDF-CFE30FB1EE7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FE8-4419-8DDF-CFE30FB1EE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13.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F9EA-4236-AA24-D163198E52A8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F9EA-4236-AA24-D163198E52A8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F9EA-4236-AA24-D163198E52A8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EA-4236-AA24-D163198E52A8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9EA-4236-AA24-D163198E52A8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9EA-4236-AA24-D163198E52A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9EA-4236-AA24-D163198E52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14.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E54F-4150-A739-FBC552832946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E54F-4150-A739-FBC552832946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E54F-4150-A739-FBC552832946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54F-4150-A739-FBC552832946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4F-4150-A739-FBC552832946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54F-4150-A739-FBC55283294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14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54F-4150-A739-FBC5528329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15.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8522-4975-9A97-038C4A1191BA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8522-4975-9A97-038C4A1191B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8522-4975-9A97-038C4A1191BA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22-4975-9A97-038C4A1191BA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22-4975-9A97-038C4A1191BA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522-4975-9A97-038C4A1191B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22-4975-9A97-038C4A1191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16.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2743-42DA-886C-6B08BBAFE08D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2743-42DA-886C-6B08BBAFE08D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2743-42DA-886C-6B08BBAFE08D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743-42DA-886C-6B08BBAFE08D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743-42DA-886C-6B08BBAFE08D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743-42DA-886C-6B08BBAFE08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7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743-42DA-886C-6B08BBAFE0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17.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D6E3-4A48-83CD-1A766030B7D4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D6E3-4A48-83CD-1A766030B7D4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D6E3-4A48-83CD-1A766030B7D4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6E3-4A48-83CD-1A766030B7D4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E3-4A48-83CD-1A766030B7D4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6E3-4A48-83CD-1A766030B7D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6E3-4A48-83CD-1A766030B7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18.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E3EA-4E83-B72C-F40B983D50E2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E3EA-4E83-B72C-F40B983D50E2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E3EA-4E83-B72C-F40B983D50E2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EA-4E83-B72C-F40B983D50E2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EA-4E83-B72C-F40B983D50E2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EA-4E83-B72C-F40B983D50E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EA-4E83-B72C-F40B983D5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19.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2517-40DE-AE9F-C0C230CEF354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2517-40DE-AE9F-C0C230CEF354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2517-40DE-AE9F-C0C230CEF354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17-40DE-AE9F-C0C230CEF354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17-40DE-AE9F-C0C230CEF354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17-40DE-AE9F-C0C230CEF35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517-40DE-AE9F-C0C230CEF3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2.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3117-4ED8-8E0A-3F86DD4CD61C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3117-4ED8-8E0A-3F86DD4CD61C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3117-4ED8-8E0A-3F86DD4CD61C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117-4ED8-8E0A-3F86DD4CD61C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17-4ED8-8E0A-3F86DD4CD61C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117-4ED8-8E0A-3F86DD4CD61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9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117-4ED8-8E0A-3F86DD4CD6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20. Количество муниципальных образований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муниципальных образований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01A1-4BEB-90AD-0196FD89C989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01A1-4BEB-90AD-0196FD89C989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01A1-4BEB-90AD-0196FD89C989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3-01A1-4BEB-90AD-0196FD89C9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  <c:pt idx="3">
                  <c:v>Отсутствуют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3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1A1-4BEB-90AD-0196FD89C9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2.1444298629338002E-2"/>
          <c:y val="0.83010248718910162"/>
          <c:w val="0.96868547681540629"/>
          <c:h val="0.14608798900137673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21.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043A-4154-8DDE-31F7073B44B2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043A-4154-8DDE-31F7073B44B2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043A-4154-8DDE-31F7073B44B2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3A-4154-8DDE-31F7073B44B2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43A-4154-8DDE-31F7073B44B2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43A-4154-8DDE-31F7073B44B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3A-4154-8DDE-31F7073B44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22.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A436-4755-A551-01FCBCE361C6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A436-4755-A551-01FCBCE361C6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A436-4755-A551-01FCBCE361C6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436-4755-A551-01FCBCE361C6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36-4755-A551-01FCBCE361C6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436-4755-A551-01FCBCE361C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10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36-4755-A551-01FCBCE361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23.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178C-474C-AC3C-8739FB2A16ED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178C-474C-AC3C-8739FB2A16ED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178C-474C-AC3C-8739FB2A16ED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8C-474C-AC3C-8739FB2A16ED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78C-474C-AC3C-8739FB2A16ED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78C-474C-AC3C-8739FB2A16E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21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78C-474C-AC3C-8739FB2A16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3.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0277777777777693E-2"/>
          <c:y val="0.18138451443569553"/>
          <c:w val="0.82407407407407673"/>
          <c:h val="0.6131949131358603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A942-4126-A99A-F6B22EB79084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A942-4126-A99A-F6B22EB79084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A942-4126-A99A-F6B22EB79084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942-4126-A99A-F6B22EB79084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42-4126-A99A-F6B22EB79084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942-4126-A99A-F6B22EB7908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0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942-4126-A99A-F6B22EB790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4.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DF20-4142-9625-E8F683435BEB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DF20-4142-9625-E8F683435BEB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DF20-4142-9625-E8F683435BEB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20-4142-9625-E8F683435BEB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20-4142-9625-E8F683435BEB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20-4142-9625-E8F683435BE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F20-4142-9625-E8F683435B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5.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1874-4A14-82A0-91901773E4CB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1874-4A14-82A0-91901773E4CB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1874-4A14-82A0-91901773E4CB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874-4A14-82A0-91901773E4CB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74-4A14-82A0-91901773E4CB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74-4A14-82A0-91901773E4C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9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874-4A14-82A0-91901773E4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6. Количество муниципальных образований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муниципальных образований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DCD8-499C-82DC-82CC973A2EE7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DCD8-499C-82DC-82CC973A2EE7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DCD8-499C-82DC-82CC973A2EE7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3-DCD8-499C-82DC-82CC973A2E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  <c:pt idx="3">
                  <c:v>Отсутствуют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16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D8-499C-82DC-82CC973A2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2.1444298629338002E-2"/>
          <c:y val="0.83010248718910162"/>
          <c:w val="0.96868547681540573"/>
          <c:h val="0.14608798900137654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7. Количество муниципальных образований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муниципальных образований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91E6-45B0-A297-068B8EC4A14F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91E6-45B0-A297-068B8EC4A14F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91E6-45B0-A297-068B8EC4A14F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3-91E6-45B0-A297-068B8EC4A1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  <c:pt idx="3">
                  <c:v>Отсутствуют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10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E6-45B0-A297-068B8EC4A1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2.1444298629338002E-2"/>
          <c:y val="0.83010248718910162"/>
          <c:w val="0.96868547681540595"/>
          <c:h val="0.1460879890013766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8.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0A16-4D61-8B48-CCD46B572D47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0A16-4D61-8B48-CCD46B572D47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0A16-4D61-8B48-CCD46B572D47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16-4D61-8B48-CCD46B572D4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16-4D61-8B48-CCD46B572D47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16-4D61-8B48-CCD46B572D4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16-4D61-8B48-CCD46B572D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itchFamily="18" charset="0"/>
                <a:cs typeface="Times New Roman" pitchFamily="18" charset="0"/>
              </a:defRPr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Рис. 9.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Количество муниципалитетов по уровням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муниципалитетов по уровням</c:v>
                </c:pt>
              </c:strCache>
            </c:strRef>
          </c:tx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523D-4EBE-9A5C-E15CEEE3DEEE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523D-4EBE-9A5C-E15CEEE3DEEE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2-523D-4EBE-9A5C-E15CEEE3DEEE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23D-4EBE-9A5C-E15CEEE3DEEE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23D-4EBE-9A5C-E15CEEE3DEEE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23D-4EBE-9A5C-E15CEEE3DEE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Оптимальный (80-100)</c:v>
                </c:pt>
                <c:pt idx="1">
                  <c:v>Достаточный (60-79)</c:v>
                </c:pt>
                <c:pt idx="2">
                  <c:v>Недостаточный (до 59)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3D-4EBE-9A5C-E15CEEE3D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2246D-9E20-448C-8328-F1CC0312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16616</Words>
  <Characters>94713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днс1</cp:lastModifiedBy>
  <cp:revision>3</cp:revision>
  <cp:lastPrinted>2023-07-25T09:01:00Z</cp:lastPrinted>
  <dcterms:created xsi:type="dcterms:W3CDTF">2023-10-10T03:50:00Z</dcterms:created>
  <dcterms:modified xsi:type="dcterms:W3CDTF">2023-10-10T03:50:00Z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71e0d90e59be4c699ea58dc43c5d2310</vt:lpwstr>
  </property>
</Properties>
</file>