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DD" w:rsidRPr="00E80B28" w:rsidRDefault="00156319" w:rsidP="004C1D21">
      <w:pPr>
        <w:jc w:val="center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Особенности реализации</w:t>
      </w:r>
    </w:p>
    <w:p w:rsidR="004C1D21" w:rsidRPr="00E80B28" w:rsidRDefault="004C1D21" w:rsidP="004C1D21">
      <w:pPr>
        <w:jc w:val="center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Российской научно-социальной программы для молодёжи и школьников </w:t>
      </w:r>
    </w:p>
    <w:p w:rsidR="004C1D21" w:rsidRPr="00E80B28" w:rsidRDefault="004C1D21" w:rsidP="004C1D21">
      <w:pPr>
        <w:jc w:val="center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«Шаг в будущее»</w:t>
      </w:r>
    </w:p>
    <w:p w:rsidR="004C1D21" w:rsidRPr="00E80B28" w:rsidRDefault="004C1D21" w:rsidP="00F66260">
      <w:pPr>
        <w:spacing w:after="240"/>
        <w:jc w:val="center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вторая половина 2024 года – 2025 год</w:t>
      </w:r>
    </w:p>
    <w:p w:rsidR="004C1D21" w:rsidRDefault="004C1D21" w:rsidP="00FD72F4">
      <w:pPr>
        <w:jc w:val="center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Краткие сведения</w:t>
      </w:r>
    </w:p>
    <w:p w:rsidR="004C1D21" w:rsidRDefault="00E80B28" w:rsidP="00F66260">
      <w:pPr>
        <w:spacing w:after="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(составлены на основе Организационно-методических материалов </w:t>
      </w:r>
      <w:r w:rsidR="00FD72F4">
        <w:rPr>
          <w:rFonts w:ascii="Times New Roman" w:hAnsi="Times New Roman" w:cs="Times New Roman"/>
        </w:rPr>
        <w:t>по реализации программы «Шаг в будущее»</w:t>
      </w:r>
      <w:r w:rsidR="0069473E">
        <w:rPr>
          <w:rStyle w:val="a5"/>
          <w:rFonts w:ascii="Times New Roman" w:hAnsi="Times New Roman" w:cs="Times New Roman"/>
        </w:rPr>
        <w:footnoteReference w:id="1"/>
      </w:r>
      <w:r w:rsidR="00FD72F4">
        <w:rPr>
          <w:rFonts w:ascii="Times New Roman" w:hAnsi="Times New Roman" w:cs="Times New Roman"/>
        </w:rPr>
        <w:t>)</w:t>
      </w:r>
    </w:p>
    <w:p w:rsidR="00CF523C" w:rsidRPr="00914782" w:rsidRDefault="00914782" w:rsidP="00914782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Pr="006A4C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Общие сведения</w:t>
      </w:r>
    </w:p>
    <w:p w:rsidR="00E80B28" w:rsidRPr="00E80B28" w:rsidRDefault="00705AAD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80B28" w:rsidRPr="00E80B28">
        <w:rPr>
          <w:rFonts w:ascii="Times New Roman" w:hAnsi="Times New Roman" w:cs="Times New Roman"/>
        </w:rPr>
        <w:t>. В 2024-2025 годах деятельность программы «Шаг в будущее» будет происходить под знаком реализации проекта «Программа “Шаг в будущее” – высокотехнологичной России будущего: кадры, разработки, инновации», ставшего победителем конкурса грантов Президента Российской Федерации в 2024 году</w:t>
      </w:r>
      <w:r w:rsidR="00E80B28" w:rsidRPr="00E80B28">
        <w:rPr>
          <w:rStyle w:val="a5"/>
          <w:rFonts w:ascii="Times New Roman" w:hAnsi="Times New Roman" w:cs="Times New Roman"/>
          <w:bCs/>
        </w:rPr>
        <w:footnoteReference w:id="2"/>
      </w:r>
      <w:r w:rsidR="00E80B28" w:rsidRPr="00E80B28">
        <w:rPr>
          <w:rFonts w:ascii="Times New Roman" w:hAnsi="Times New Roman" w:cs="Times New Roman"/>
        </w:rPr>
        <w:t xml:space="preserve">. Краткие сведения об основных мероприятиях проекта приведены в </w:t>
      </w:r>
      <w:r w:rsidR="00E80B28" w:rsidRPr="00E80B28">
        <w:rPr>
          <w:rFonts w:ascii="Times New Roman" w:hAnsi="Times New Roman" w:cs="Times New Roman"/>
          <w:u w:val="single"/>
        </w:rPr>
        <w:t>Приложении 1</w:t>
      </w:r>
      <w:r w:rsidR="00E80B28" w:rsidRPr="00E80B28">
        <w:rPr>
          <w:rFonts w:ascii="Times New Roman" w:hAnsi="Times New Roman" w:cs="Times New Roman"/>
        </w:rPr>
        <w:t>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Проект получил беспрецедентный уровень поддержки. В его адрес поступило </w:t>
      </w:r>
      <w:r w:rsidRPr="00E80B28">
        <w:rPr>
          <w:rFonts w:ascii="Times New Roman" w:hAnsi="Times New Roman" w:cs="Times New Roman"/>
          <w:bCs/>
        </w:rPr>
        <w:t xml:space="preserve">154 письма от организаций, взявших на себя партнёрские обязательства, в их числе: </w:t>
      </w:r>
      <w:proofErr w:type="spellStart"/>
      <w:r w:rsidRPr="00E80B28">
        <w:rPr>
          <w:rFonts w:ascii="Times New Roman" w:hAnsi="Times New Roman" w:cs="Times New Roman"/>
        </w:rPr>
        <w:t>Минобрнауки</w:t>
      </w:r>
      <w:proofErr w:type="spellEnd"/>
      <w:r w:rsidRPr="00E80B28">
        <w:rPr>
          <w:rFonts w:ascii="Times New Roman" w:hAnsi="Times New Roman" w:cs="Times New Roman"/>
        </w:rPr>
        <w:t xml:space="preserve"> России, Минобороны России, Российская академия наук, Российская академия образования, Правительство Санкт-Петербурга, региональные министерства и ведомства, </w:t>
      </w:r>
      <w:proofErr w:type="spellStart"/>
      <w:r w:rsidRPr="00E80B28">
        <w:rPr>
          <w:rFonts w:ascii="Times New Roman" w:hAnsi="Times New Roman" w:cs="Times New Roman"/>
        </w:rPr>
        <w:t>Госкорпорации</w:t>
      </w:r>
      <w:proofErr w:type="spellEnd"/>
      <w:r w:rsidRPr="00E80B28">
        <w:rPr>
          <w:rFonts w:ascii="Times New Roman" w:hAnsi="Times New Roman" w:cs="Times New Roman"/>
        </w:rPr>
        <w:t xml:space="preserve"> «</w:t>
      </w:r>
      <w:proofErr w:type="spellStart"/>
      <w:r w:rsidRPr="00E80B28">
        <w:rPr>
          <w:rFonts w:ascii="Times New Roman" w:hAnsi="Times New Roman" w:cs="Times New Roman"/>
        </w:rPr>
        <w:t>Роскосмос</w:t>
      </w:r>
      <w:proofErr w:type="spellEnd"/>
      <w:r w:rsidRPr="00E80B28">
        <w:rPr>
          <w:rFonts w:ascii="Times New Roman" w:hAnsi="Times New Roman" w:cs="Times New Roman"/>
        </w:rPr>
        <w:t>», «</w:t>
      </w:r>
      <w:proofErr w:type="spellStart"/>
      <w:r w:rsidRPr="00E80B28">
        <w:rPr>
          <w:rFonts w:ascii="Times New Roman" w:hAnsi="Times New Roman" w:cs="Times New Roman"/>
        </w:rPr>
        <w:t>Ростех</w:t>
      </w:r>
      <w:proofErr w:type="spellEnd"/>
      <w:r w:rsidRPr="00E80B28">
        <w:rPr>
          <w:rFonts w:ascii="Times New Roman" w:hAnsi="Times New Roman" w:cs="Times New Roman"/>
        </w:rPr>
        <w:t>», «</w:t>
      </w:r>
      <w:proofErr w:type="spellStart"/>
      <w:r w:rsidRPr="00E80B28">
        <w:rPr>
          <w:rFonts w:ascii="Times New Roman" w:hAnsi="Times New Roman" w:cs="Times New Roman"/>
        </w:rPr>
        <w:t>Росатом</w:t>
      </w:r>
      <w:proofErr w:type="spellEnd"/>
      <w:r w:rsidRPr="00E80B28">
        <w:rPr>
          <w:rFonts w:ascii="Times New Roman" w:hAnsi="Times New Roman" w:cs="Times New Roman"/>
        </w:rPr>
        <w:t>», Российское общество «Знание», АНО «Национальное агентство развития квалификаций», Фонд инфраструктурных и образовательных программ, Ассоциация технических университетов, 11 высокотехнологичных компаний, 21 ведущий вуз, 15 научных организаций мирового уровня, 74 организации общего и дополнительного образования, другие организации.</w:t>
      </w:r>
    </w:p>
    <w:p w:rsidR="00E80B28" w:rsidRPr="00E80B28" w:rsidRDefault="00705AAD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80B28" w:rsidRPr="00E80B28">
        <w:rPr>
          <w:rFonts w:ascii="Times New Roman" w:hAnsi="Times New Roman" w:cs="Times New Roman"/>
        </w:rPr>
        <w:t>. Цель проекта – практико-ориентированное развитие исследований и разработок участников учащихся для использования результатов в промышленной и социальной сферах, в научных областях, определяющих общественное благосостояние, технологическую мощь и обороноспособность страны.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Исследования и разработки должны представлять собой не разовый проект, а продолжительную деятельность по решению </w:t>
      </w:r>
      <w:r w:rsidRPr="00E80B28">
        <w:rPr>
          <w:rFonts w:ascii="Times New Roman" w:hAnsi="Times New Roman" w:cs="Times New Roman"/>
          <w:i/>
          <w:iCs/>
        </w:rPr>
        <w:t xml:space="preserve">значимой </w:t>
      </w:r>
      <w:r w:rsidRPr="00E80B28">
        <w:rPr>
          <w:rFonts w:ascii="Times New Roman" w:hAnsi="Times New Roman" w:cs="Times New Roman"/>
        </w:rPr>
        <w:t>научной, инженерной и/или социальной задачи (проблемы). В такой работе следует, прежде всего, опираться на познавательные принципы метода научных исследований, а не метода проектов</w:t>
      </w:r>
      <w:r w:rsidRPr="00E80B28">
        <w:rPr>
          <w:rStyle w:val="a5"/>
          <w:rFonts w:ascii="Times New Roman" w:hAnsi="Times New Roman" w:cs="Times New Roman"/>
        </w:rPr>
        <w:footnoteReference w:id="3"/>
      </w:r>
      <w:r w:rsidRPr="00E80B28">
        <w:rPr>
          <w:rFonts w:ascii="Times New Roman" w:hAnsi="Times New Roman" w:cs="Times New Roman"/>
        </w:rPr>
        <w:t>, она должна культивировать порождающее (инновационное) знание</w:t>
      </w:r>
      <w:r w:rsidRPr="00E80B28">
        <w:rPr>
          <w:rStyle w:val="a5"/>
          <w:rFonts w:ascii="Times New Roman" w:hAnsi="Times New Roman" w:cs="Times New Roman"/>
        </w:rPr>
        <w:footnoteReference w:id="4"/>
      </w:r>
      <w:r w:rsidRPr="00E80B28">
        <w:rPr>
          <w:rFonts w:ascii="Times New Roman" w:hAnsi="Times New Roman" w:cs="Times New Roman"/>
        </w:rPr>
        <w:t xml:space="preserve"> и формировать индивидуальную проблемно-познавательную программу</w:t>
      </w:r>
      <w:r w:rsidRPr="00E80B28">
        <w:rPr>
          <w:rStyle w:val="a5"/>
          <w:rFonts w:ascii="Times New Roman" w:hAnsi="Times New Roman" w:cs="Times New Roman"/>
        </w:rPr>
        <w:footnoteReference w:id="5"/>
      </w:r>
      <w:r w:rsidRPr="00E80B28">
        <w:rPr>
          <w:rFonts w:ascii="Times New Roman" w:hAnsi="Times New Roman" w:cs="Times New Roman"/>
        </w:rPr>
        <w:t>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  <w:b/>
          <w:bCs/>
        </w:rPr>
      </w:pPr>
      <w:r w:rsidRPr="00E80B28">
        <w:rPr>
          <w:rFonts w:ascii="Times New Roman" w:hAnsi="Times New Roman" w:cs="Times New Roman"/>
          <w:b/>
          <w:bCs/>
        </w:rPr>
        <w:t>В связи с новым этапом деятельности программы «Шаг в будущее» в её мероприятия были внесены существенные изменения</w:t>
      </w:r>
      <w:r w:rsidR="00705AAD">
        <w:rPr>
          <w:rFonts w:ascii="Times New Roman" w:hAnsi="Times New Roman" w:cs="Times New Roman"/>
          <w:b/>
          <w:bCs/>
        </w:rPr>
        <w:t xml:space="preserve">. </w:t>
      </w:r>
      <w:r w:rsidRPr="00E80B28">
        <w:rPr>
          <w:rFonts w:ascii="Times New Roman" w:hAnsi="Times New Roman" w:cs="Times New Roman"/>
          <w:b/>
          <w:bCs/>
        </w:rPr>
        <w:t xml:space="preserve">Рекомендуем внимательно ознакомиться с </w:t>
      </w:r>
      <w:r w:rsidR="00705AAD">
        <w:rPr>
          <w:rFonts w:ascii="Times New Roman" w:hAnsi="Times New Roman" w:cs="Times New Roman"/>
          <w:b/>
          <w:bCs/>
        </w:rPr>
        <w:t>их кратким изложением</w:t>
      </w:r>
      <w:r w:rsidRPr="00E80B28">
        <w:rPr>
          <w:rFonts w:ascii="Times New Roman" w:hAnsi="Times New Roman" w:cs="Times New Roman"/>
          <w:b/>
          <w:bCs/>
        </w:rPr>
        <w:t>.</w:t>
      </w:r>
    </w:p>
    <w:p w:rsidR="00E80B28" w:rsidRPr="00E80B28" w:rsidRDefault="00057F06" w:rsidP="00057F06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E80B28" w:rsidRPr="00E80B28">
        <w:rPr>
          <w:rFonts w:ascii="Times New Roman" w:hAnsi="Times New Roman" w:cs="Times New Roman"/>
        </w:rPr>
        <w:t>. Состав участников проекта и мероприятий программы «Шаг в будущее» делится на три познавательные группы (лиги).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а) </w:t>
      </w:r>
      <w:r w:rsidRPr="00E80B28">
        <w:rPr>
          <w:rFonts w:ascii="Times New Roman" w:hAnsi="Times New Roman" w:cs="Times New Roman"/>
          <w:u w:val="single"/>
        </w:rPr>
        <w:t>Профессиональная лига</w:t>
      </w:r>
      <w:r w:rsidRPr="00E80B28">
        <w:rPr>
          <w:rFonts w:ascii="Times New Roman" w:hAnsi="Times New Roman" w:cs="Times New Roman"/>
        </w:rPr>
        <w:t>: молодые исследователи и разработчики, имеющие выполненные научные или инженерные работы и принадлежащие образовательной категории студентов 1-го и 2-го курсов вузов и учащихся школ старше 7-го класса (к последним относятся учащиеся общеобразовательных учреждений, воспитанники кадетских корпусов, суворовских и нахимовских училищ, студенты колледжей, техникумов),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б) </w:t>
      </w:r>
      <w:r w:rsidRPr="00E80B28">
        <w:rPr>
          <w:rFonts w:ascii="Times New Roman" w:hAnsi="Times New Roman" w:cs="Times New Roman"/>
          <w:u w:val="single"/>
        </w:rPr>
        <w:t>Юниорская лига:</w:t>
      </w:r>
      <w:r w:rsidRPr="00E80B28">
        <w:rPr>
          <w:rFonts w:ascii="Times New Roman" w:hAnsi="Times New Roman" w:cs="Times New Roman"/>
        </w:rPr>
        <w:t xml:space="preserve"> юные исследователи и разработчики, имеющие выполненные научные или инженерные работы и принадлежащие образовательной категории учащихся не старше 7-го класса (учащиеся 7-го класса составляют переходную часть юниорской группы).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в) </w:t>
      </w:r>
      <w:proofErr w:type="spellStart"/>
      <w:r w:rsidRPr="00E80B28">
        <w:rPr>
          <w:rFonts w:ascii="Times New Roman" w:hAnsi="Times New Roman" w:cs="Times New Roman"/>
          <w:u w:val="single"/>
        </w:rPr>
        <w:t>Профориентационная</w:t>
      </w:r>
      <w:proofErr w:type="spellEnd"/>
      <w:r w:rsidRPr="00E80B28">
        <w:rPr>
          <w:rFonts w:ascii="Times New Roman" w:hAnsi="Times New Roman" w:cs="Times New Roman"/>
          <w:u w:val="single"/>
        </w:rPr>
        <w:t xml:space="preserve"> лига</w:t>
      </w:r>
      <w:r w:rsidRPr="00E80B28">
        <w:rPr>
          <w:rFonts w:ascii="Times New Roman" w:hAnsi="Times New Roman" w:cs="Times New Roman"/>
        </w:rPr>
        <w:t xml:space="preserve">: учащиеся школ и студенты 1-го и 2-го курсов вузов, не имеющие выполненных исследований и разработок (или не представившие их на мероприятиях проекта), но стремящиеся профессионально заниматься наукой и техникой (посетители выставок, секций, лектория, участники научно-технологических площадок, научно-технологических школ и т.п.). 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Профессиональная и юниорская лига представляют собой основные познавательные группы учащихся в деятельности программы «Шаг в будущее». Познавательная работа с участниками профессиональной и юниорской лиг ведётся на основе дидактических позиций, в среде и методами </w:t>
      </w:r>
      <w:r w:rsidRPr="00E80B28">
        <w:rPr>
          <w:rFonts w:ascii="Times New Roman" w:hAnsi="Times New Roman" w:cs="Times New Roman"/>
          <w:i/>
          <w:iCs/>
        </w:rPr>
        <w:t>исследовательского обучения</w:t>
      </w:r>
      <w:r w:rsidRPr="00E80B28">
        <w:rPr>
          <w:rStyle w:val="a5"/>
          <w:rFonts w:ascii="Times New Roman" w:hAnsi="Times New Roman" w:cs="Times New Roman"/>
          <w:i/>
          <w:iCs/>
        </w:rPr>
        <w:footnoteReference w:id="6"/>
      </w:r>
      <w:r w:rsidRPr="00E80B28">
        <w:rPr>
          <w:rFonts w:ascii="Times New Roman" w:hAnsi="Times New Roman" w:cs="Times New Roman"/>
          <w:i/>
          <w:iCs/>
        </w:rPr>
        <w:t>.</w:t>
      </w:r>
      <w:r w:rsidRPr="00E80B28">
        <w:rPr>
          <w:rFonts w:ascii="Times New Roman" w:hAnsi="Times New Roman" w:cs="Times New Roman"/>
        </w:rPr>
        <w:t xml:space="preserve"> Познавательная работа с участниками </w:t>
      </w:r>
      <w:proofErr w:type="spellStart"/>
      <w:r w:rsidRPr="00E80B28">
        <w:rPr>
          <w:rFonts w:ascii="Times New Roman" w:hAnsi="Times New Roman" w:cs="Times New Roman"/>
        </w:rPr>
        <w:t>профориентационной</w:t>
      </w:r>
      <w:proofErr w:type="spellEnd"/>
      <w:r w:rsidRPr="00E80B28">
        <w:rPr>
          <w:rFonts w:ascii="Times New Roman" w:hAnsi="Times New Roman" w:cs="Times New Roman"/>
        </w:rPr>
        <w:t xml:space="preserve"> группы использует способы раннего вовлечения в научно-исследовательскую деятельность</w:t>
      </w:r>
      <w:r w:rsidRPr="00E80B28">
        <w:rPr>
          <w:rStyle w:val="a5"/>
          <w:rFonts w:ascii="Times New Roman" w:hAnsi="Times New Roman" w:cs="Times New Roman"/>
        </w:rPr>
        <w:footnoteReference w:id="7"/>
      </w:r>
      <w:r w:rsidRPr="00E80B28">
        <w:rPr>
          <w:rFonts w:ascii="Times New Roman" w:hAnsi="Times New Roman" w:cs="Times New Roman"/>
        </w:rPr>
        <w:t xml:space="preserve">. 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В познавательном развитии учащихся, вовлечённых в научную и инженерную деятельность, следует чётко придерживаться той принципиальной позиции, что знание человеком в себе выращивается, а не передаётся ему или транслируется, и этим оно коренным образом отличается от информации</w:t>
      </w:r>
      <w:r w:rsidRPr="00E80B28">
        <w:rPr>
          <w:rStyle w:val="a5"/>
          <w:rFonts w:ascii="Times New Roman" w:hAnsi="Times New Roman" w:cs="Times New Roman"/>
        </w:rPr>
        <w:footnoteReference w:id="8"/>
      </w:r>
      <w:r w:rsidRPr="00E80B28">
        <w:rPr>
          <w:rFonts w:ascii="Times New Roman" w:hAnsi="Times New Roman" w:cs="Times New Roman"/>
        </w:rPr>
        <w:t xml:space="preserve">. Посредством </w:t>
      </w:r>
      <w:proofErr w:type="spellStart"/>
      <w:r w:rsidRPr="00E80B28">
        <w:rPr>
          <w:rFonts w:ascii="Times New Roman" w:hAnsi="Times New Roman" w:cs="Times New Roman"/>
        </w:rPr>
        <w:t>когнитивно</w:t>
      </w:r>
      <w:proofErr w:type="spellEnd"/>
      <w:r w:rsidRPr="00E80B28">
        <w:rPr>
          <w:rFonts w:ascii="Times New Roman" w:hAnsi="Times New Roman" w:cs="Times New Roman"/>
        </w:rPr>
        <w:t>-ориентированной работы с познавательными группами учащихся программа «Шаг в будущее» реализует социализацию научно-исследовательского типа</w:t>
      </w:r>
      <w:r w:rsidRPr="00E80B28">
        <w:rPr>
          <w:rStyle w:val="a5"/>
          <w:rFonts w:ascii="Times New Roman" w:hAnsi="Times New Roman" w:cs="Times New Roman"/>
        </w:rPr>
        <w:footnoteReference w:id="9"/>
      </w:r>
      <w:r w:rsidRPr="00E80B28">
        <w:rPr>
          <w:rFonts w:ascii="Times New Roman" w:hAnsi="Times New Roman" w:cs="Times New Roman"/>
        </w:rPr>
        <w:t xml:space="preserve"> и формирует исследовательское поведение научного типа</w:t>
      </w:r>
      <w:r w:rsidRPr="00E80B28">
        <w:rPr>
          <w:rStyle w:val="a5"/>
          <w:rFonts w:ascii="Times New Roman" w:hAnsi="Times New Roman" w:cs="Times New Roman"/>
        </w:rPr>
        <w:footnoteReference w:id="10"/>
      </w:r>
      <w:r w:rsidRPr="00E80B28">
        <w:rPr>
          <w:rFonts w:ascii="Times New Roman" w:hAnsi="Times New Roman" w:cs="Times New Roman"/>
        </w:rPr>
        <w:t>.</w:t>
      </w:r>
    </w:p>
    <w:p w:rsidR="00E80B28" w:rsidRPr="00E80B28" w:rsidRDefault="00057F06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80B28" w:rsidRPr="00E80B28">
        <w:rPr>
          <w:rFonts w:ascii="Times New Roman" w:hAnsi="Times New Roman" w:cs="Times New Roman"/>
        </w:rPr>
        <w:t>. Цель проекта, как и вся деятельность программы «Шаг в будущее», ориентирована на работу в реальном секторе экономики.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  <w:bCs/>
          <w:spacing w:val="-2"/>
        </w:rPr>
      </w:pPr>
      <w:r w:rsidRPr="00E80B28">
        <w:rPr>
          <w:rFonts w:ascii="Times New Roman" w:hAnsi="Times New Roman" w:cs="Times New Roman"/>
          <w:bCs/>
          <w:spacing w:val="-2"/>
        </w:rPr>
        <w:t xml:space="preserve">К </w:t>
      </w:r>
      <w:r w:rsidRPr="00E80B28">
        <w:rPr>
          <w:rFonts w:ascii="Times New Roman" w:hAnsi="Times New Roman" w:cs="Times New Roman"/>
          <w:b/>
          <w:spacing w:val="-2"/>
        </w:rPr>
        <w:t>реальному сектору экономики</w:t>
      </w:r>
      <w:r w:rsidRPr="00E80B28">
        <w:rPr>
          <w:rFonts w:ascii="Times New Roman" w:hAnsi="Times New Roman" w:cs="Times New Roman"/>
          <w:bCs/>
          <w:spacing w:val="-2"/>
        </w:rPr>
        <w:t xml:space="preserve"> относятся отрасли материального и нематериального производства, позволяющие получить прибыль, за исключением сферы финансовых услуг. 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  <w:bCs/>
          <w:spacing w:val="-2"/>
        </w:rPr>
      </w:pPr>
      <w:r w:rsidRPr="00E80B28">
        <w:rPr>
          <w:rFonts w:ascii="Times New Roman" w:hAnsi="Times New Roman" w:cs="Times New Roman"/>
        </w:rPr>
        <w:t xml:space="preserve">К организациям </w:t>
      </w:r>
      <w:r w:rsidRPr="00E80B28">
        <w:rPr>
          <w:rFonts w:ascii="Times New Roman" w:hAnsi="Times New Roman" w:cs="Times New Roman"/>
          <w:i/>
        </w:rPr>
        <w:t>сферы материального производства реального сектора экономики</w:t>
      </w:r>
      <w:r w:rsidRPr="00E80B28">
        <w:rPr>
          <w:rFonts w:ascii="Times New Roman" w:hAnsi="Times New Roman" w:cs="Times New Roman"/>
        </w:rPr>
        <w:t xml:space="preserve"> относятся предприятия промышленности, сельского хозяйства, транспорта, связи, торговли, строительства, топливно-энергетического комплекса и др. 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К организациям </w:t>
      </w:r>
      <w:r w:rsidRPr="00E80B28">
        <w:rPr>
          <w:rFonts w:ascii="Times New Roman" w:hAnsi="Times New Roman" w:cs="Times New Roman"/>
          <w:i/>
        </w:rPr>
        <w:t>сферы нематериального производства реального сектора экономики</w:t>
      </w:r>
      <w:r w:rsidRPr="00E80B28">
        <w:rPr>
          <w:rFonts w:ascii="Times New Roman" w:hAnsi="Times New Roman" w:cs="Times New Roman"/>
        </w:rPr>
        <w:t xml:space="preserve"> принадлежат образовательные и научные организации, предприятия, </w:t>
      </w:r>
      <w:r w:rsidRPr="00E80B28">
        <w:rPr>
          <w:rFonts w:ascii="Times New Roman" w:hAnsi="Times New Roman" w:cs="Times New Roman"/>
        </w:rPr>
        <w:lastRenderedPageBreak/>
        <w:t>оказывающие услуги по работе с интеллектуальной собственностью, информационные, консультационные услуги, производящие культурную продукцию и реализующие услуги в области культуры (музеи, театры, зоопарки, библиотеки), медицинские учреждения, заповедники, другие организации, создающие виды нематериальных благ, которые позволяют получить прибыль.</w:t>
      </w:r>
    </w:p>
    <w:p w:rsidR="00E80B28" w:rsidRPr="00E80B28" w:rsidRDefault="00CF523C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80B28" w:rsidRPr="00E80B28">
        <w:rPr>
          <w:rFonts w:ascii="Times New Roman" w:hAnsi="Times New Roman" w:cs="Times New Roman"/>
        </w:rPr>
        <w:t xml:space="preserve">. В соответствие с целью проекта особое внимание следует уделить </w:t>
      </w:r>
      <w:r w:rsidR="00E80B28" w:rsidRPr="00E80B28">
        <w:rPr>
          <w:rFonts w:ascii="Times New Roman" w:hAnsi="Times New Roman" w:cs="Times New Roman"/>
          <w:b/>
          <w:bCs/>
        </w:rPr>
        <w:t>практико-ориентированному</w:t>
      </w:r>
      <w:r w:rsidR="00E80B28" w:rsidRPr="00E80B28">
        <w:rPr>
          <w:rFonts w:ascii="Times New Roman" w:hAnsi="Times New Roman" w:cs="Times New Roman"/>
        </w:rPr>
        <w:t xml:space="preserve"> развитию работ (исследований и разработок) учащихся. </w:t>
      </w:r>
      <w:r w:rsidR="00E80B28" w:rsidRPr="00E80B28">
        <w:rPr>
          <w:rFonts w:ascii="Times New Roman" w:hAnsi="Times New Roman" w:cs="Times New Roman"/>
          <w:i/>
          <w:iCs/>
        </w:rPr>
        <w:t>Практико-ориентированные исследования и разработки учащихся, в том числе выполняемые в форме проекта, представляют собой работы, результаты которых имеют применение в науке, технике, социальной сфере</w:t>
      </w:r>
      <w:r w:rsidR="00E80B28" w:rsidRPr="00E80B28">
        <w:rPr>
          <w:rStyle w:val="a5"/>
          <w:rFonts w:ascii="Times New Roman" w:hAnsi="Times New Roman" w:cs="Times New Roman"/>
        </w:rPr>
        <w:footnoteReference w:id="11"/>
      </w:r>
      <w:r w:rsidR="00E80B28" w:rsidRPr="00E80B28">
        <w:rPr>
          <w:rFonts w:ascii="Times New Roman" w:hAnsi="Times New Roman" w:cs="Times New Roman"/>
        </w:rPr>
        <w:t>. Примеры практико-ориентированных работ участников программы «Шаг в будущее» приведены в книге «Общество знаний: генезис, исследовательское образование, университет 3.0»</w:t>
      </w:r>
      <w:r w:rsidR="00E80B28" w:rsidRPr="00E80B28">
        <w:rPr>
          <w:rStyle w:val="a5"/>
          <w:rFonts w:ascii="Times New Roman" w:hAnsi="Times New Roman" w:cs="Times New Roman"/>
        </w:rPr>
        <w:footnoteReference w:id="12"/>
      </w:r>
      <w:r w:rsidR="00E80B28" w:rsidRPr="00E80B28">
        <w:rPr>
          <w:rFonts w:ascii="Times New Roman" w:hAnsi="Times New Roman" w:cs="Times New Roman"/>
        </w:rPr>
        <w:t>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Для культивирования практико-ориентированной направленности работ участников программы «Шаг в будущее» в первую очередь необходимо обеспечить знакомство учащихся с реальными задачами научно-технической сферы, с современными методами ведения исследований и разработок. Эффективным инструментом для такого знакомства служат </w:t>
      </w:r>
      <w:r w:rsidRPr="00E80B28">
        <w:rPr>
          <w:rFonts w:ascii="Times New Roman" w:hAnsi="Times New Roman" w:cs="Times New Roman"/>
          <w:b/>
          <w:bCs/>
        </w:rPr>
        <w:t>научно-технологические школы</w:t>
      </w:r>
      <w:r w:rsidRPr="00E80B28">
        <w:rPr>
          <w:rFonts w:ascii="Times New Roman" w:hAnsi="Times New Roman" w:cs="Times New Roman"/>
        </w:rPr>
        <w:t xml:space="preserve">, которые рекомендуется организовать на региональном уровне. Централизовано планируется провести шесть региональных школ в 2024-м и 2025-м годах. 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Для усиления практико-ориентированной составляющей работ участников программы «Шаг в будущее» представляется важным обеспечить широкое</w:t>
      </w:r>
      <w:r w:rsidRPr="00E80B28">
        <w:rPr>
          <w:rFonts w:ascii="Times New Roman" w:hAnsi="Times New Roman" w:cs="Times New Roman"/>
          <w:b/>
          <w:bCs/>
        </w:rPr>
        <w:t xml:space="preserve"> вовлечение специалистов из сферы материального </w:t>
      </w:r>
      <w:r w:rsidRPr="00E80B28">
        <w:rPr>
          <w:rFonts w:ascii="Times New Roman" w:hAnsi="Times New Roman" w:cs="Times New Roman"/>
        </w:rPr>
        <w:t xml:space="preserve">производства в качестве руководителей и консультантов работ. </w:t>
      </w:r>
    </w:p>
    <w:p w:rsidR="00E80B28" w:rsidRPr="00E80B28" w:rsidRDefault="00CF523C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E80B28" w:rsidRPr="00E80B28">
        <w:rPr>
          <w:rFonts w:ascii="Times New Roman" w:hAnsi="Times New Roman" w:cs="Times New Roman"/>
        </w:rPr>
        <w:t xml:space="preserve">. Одним из эффективных инструментов продвижения результатов исследований и разработок в реальном секторе экономики является их представление в форме видео-презентации. </w:t>
      </w:r>
      <w:r w:rsidR="00E80B28" w:rsidRPr="00E80B28">
        <w:rPr>
          <w:rFonts w:ascii="Times New Roman" w:hAnsi="Times New Roman" w:cs="Times New Roman"/>
          <w:b/>
          <w:bCs/>
        </w:rPr>
        <w:t>Создание и использование видео-презентаций</w:t>
      </w:r>
      <w:r w:rsidR="00E80B28" w:rsidRPr="00E80B28">
        <w:rPr>
          <w:rFonts w:ascii="Times New Roman" w:hAnsi="Times New Roman" w:cs="Times New Roman"/>
        </w:rPr>
        <w:t xml:space="preserve"> выполненных работ, отражающих не учебные, а реальные достижения учащихся в науке и технике, будет учитываться как при отборе и оценке работ, так и при подведении итогов конкурсов региональных представительств программы.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  <w:b/>
          <w:bCs/>
        </w:rPr>
      </w:pPr>
      <w:r w:rsidRPr="00E80B28">
        <w:rPr>
          <w:rFonts w:ascii="Times New Roman" w:hAnsi="Times New Roman" w:cs="Times New Roman"/>
          <w:b/>
          <w:bCs/>
        </w:rPr>
        <w:t>Сведения о преимуществах, которые дают видео-презентации работ участников мероприятий программы «Шаг в будущее», приведены в следующем разделе.</w:t>
      </w:r>
    </w:p>
    <w:p w:rsidR="00E80B28" w:rsidRPr="00E80B28" w:rsidRDefault="00CF523C" w:rsidP="00E80B28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80B28" w:rsidRPr="00E80B28">
        <w:rPr>
          <w:rFonts w:ascii="Times New Roman" w:hAnsi="Times New Roman" w:cs="Times New Roman"/>
        </w:rPr>
        <w:t>. При работе с молодыми исследователями и разработчиками рекомендуется особое внимание уделять исследованиям и разработкам, влияющим на технологическую мощь и обороноспособность сраны, причём как в инженерных и естественнонаучных областях знаний, так и в социально-гуманитарных.</w:t>
      </w:r>
    </w:p>
    <w:p w:rsidR="00E80B28" w:rsidRPr="00E80B28" w:rsidRDefault="00CF523C" w:rsidP="00E80B28">
      <w:pPr>
        <w:spacing w:after="2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80B28" w:rsidRPr="00E80B28">
        <w:rPr>
          <w:rFonts w:ascii="Times New Roman" w:hAnsi="Times New Roman" w:cs="Times New Roman"/>
        </w:rPr>
        <w:t>. Для стимулирования практико-ориентированных исследований и разработок, направленных на рост общественного благосостояния, технологической мощи и обороноспособности страны в 2024-2025 учебном году будет проведено Национальное соревнования молодых научно-технологических лидеров «Будущее России». Региональный этап соревнования состоится на Федерально-окружных и региональных соревнованиях программы «Шаг в будущее», финал на Всероссийском форуме научной молодёжи «Шаг в будущее».</w:t>
      </w:r>
    </w:p>
    <w:p w:rsidR="00E80B28" w:rsidRPr="00E80B28" w:rsidRDefault="00E80B28" w:rsidP="00E80B28">
      <w:pPr>
        <w:spacing w:after="120"/>
        <w:ind w:firstLine="709"/>
        <w:jc w:val="center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  <w:lang w:val="en-US"/>
        </w:rPr>
        <w:t>II</w:t>
      </w:r>
      <w:r w:rsidRPr="00E80B28">
        <w:rPr>
          <w:rFonts w:ascii="Times New Roman" w:hAnsi="Times New Roman" w:cs="Times New Roman"/>
        </w:rPr>
        <w:t>. Новое в условиях участия и требованиях</w:t>
      </w:r>
    </w:p>
    <w:p w:rsidR="00E80B28" w:rsidRPr="00E80B28" w:rsidRDefault="00914782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E80B28" w:rsidRPr="00E80B28">
        <w:rPr>
          <w:rFonts w:ascii="Times New Roman" w:hAnsi="Times New Roman" w:cs="Times New Roman"/>
        </w:rPr>
        <w:t>. Основные группы участников проекта и мероприятий программы «Шаг в будущее» имеют совместные, пересекающиеся и обособленные мероприятия.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1</w:t>
      </w:r>
      <w:r w:rsidR="00914782">
        <w:rPr>
          <w:rFonts w:ascii="Times New Roman" w:hAnsi="Times New Roman" w:cs="Times New Roman"/>
        </w:rPr>
        <w:t>0</w:t>
      </w:r>
      <w:r w:rsidRPr="00E80B28">
        <w:rPr>
          <w:rFonts w:ascii="Times New Roman" w:hAnsi="Times New Roman" w:cs="Times New Roman"/>
        </w:rPr>
        <w:t xml:space="preserve">. В Федерально-окружных и региональных соревнованиях программы «Шаг в будущее» участвуют представители профессиональной, юниорской и </w:t>
      </w:r>
      <w:proofErr w:type="spellStart"/>
      <w:r w:rsidRPr="00E80B28">
        <w:rPr>
          <w:rFonts w:ascii="Times New Roman" w:hAnsi="Times New Roman" w:cs="Times New Roman"/>
        </w:rPr>
        <w:t>профориентационной</w:t>
      </w:r>
      <w:proofErr w:type="spellEnd"/>
      <w:r w:rsidRPr="00E80B28">
        <w:rPr>
          <w:rFonts w:ascii="Times New Roman" w:hAnsi="Times New Roman" w:cs="Times New Roman"/>
        </w:rPr>
        <w:t xml:space="preserve"> лиг. Организаторам соревнований в числе прочего необходимо обеспечить: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– проведение регионального этапа Национального соревнования молодых научно-технологических лидеров «Будущее России» для участников профессиональной лиги и учащихся школ 7-го класса – переходная часть юниорской лиги); 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– отбор рекомендуемых на Всероссийский форум научной молодёжи «Шаг в будущее» из числа учащихся школ старше 7-го класса и студентов 1-го и 2-го курсов вузов (профессиональная лига), а также учащихся школ 7-го класса (переходная часть юниорской лиги);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  <w:bCs/>
        </w:rPr>
      </w:pPr>
      <w:r w:rsidRPr="00E80B28">
        <w:rPr>
          <w:rFonts w:ascii="Times New Roman" w:hAnsi="Times New Roman" w:cs="Times New Roman"/>
        </w:rPr>
        <w:t xml:space="preserve">– отбор рекомендуемых на Национальное соревнование юных исследователей и разработчиков «Шаг в будущее, Юниор» из числа </w:t>
      </w:r>
      <w:r w:rsidRPr="00E80B28">
        <w:rPr>
          <w:rFonts w:ascii="Times New Roman" w:hAnsi="Times New Roman" w:cs="Times New Roman"/>
          <w:bCs/>
        </w:rPr>
        <w:t>учащихся 1-6 классов школы (</w:t>
      </w:r>
      <w:r w:rsidR="00C93AF9">
        <w:rPr>
          <w:rFonts w:ascii="Times New Roman" w:hAnsi="Times New Roman" w:cs="Times New Roman"/>
          <w:bCs/>
        </w:rPr>
        <w:t xml:space="preserve">проведение </w:t>
      </w:r>
      <w:r w:rsidRPr="00E80B28">
        <w:rPr>
          <w:rFonts w:ascii="Times New Roman" w:hAnsi="Times New Roman" w:cs="Times New Roman"/>
          <w:bCs/>
        </w:rPr>
        <w:t>региональн</w:t>
      </w:r>
      <w:r w:rsidR="00C93AF9">
        <w:rPr>
          <w:rFonts w:ascii="Times New Roman" w:hAnsi="Times New Roman" w:cs="Times New Roman"/>
          <w:bCs/>
        </w:rPr>
        <w:t>ого</w:t>
      </w:r>
      <w:r w:rsidRPr="00E80B28">
        <w:rPr>
          <w:rFonts w:ascii="Times New Roman" w:hAnsi="Times New Roman" w:cs="Times New Roman"/>
          <w:bCs/>
        </w:rPr>
        <w:t xml:space="preserve"> этап</w:t>
      </w:r>
      <w:r w:rsidR="00C93AF9">
        <w:rPr>
          <w:rFonts w:ascii="Times New Roman" w:hAnsi="Times New Roman" w:cs="Times New Roman"/>
          <w:bCs/>
        </w:rPr>
        <w:t>а</w:t>
      </w:r>
      <w:r w:rsidRPr="00E80B28">
        <w:rPr>
          <w:rFonts w:ascii="Times New Roman" w:hAnsi="Times New Roman" w:cs="Times New Roman"/>
          <w:bCs/>
        </w:rPr>
        <w:t xml:space="preserve"> юниорского соревнования);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– наличие видео-презентаций работ у значительной части участников соревнования, подготовленных согласно </w:t>
      </w:r>
      <w:r w:rsidR="007A1768">
        <w:rPr>
          <w:rFonts w:ascii="Times New Roman" w:hAnsi="Times New Roman" w:cs="Times New Roman"/>
        </w:rPr>
        <w:t xml:space="preserve">рамочным </w:t>
      </w:r>
      <w:r w:rsidRPr="00E80B28">
        <w:rPr>
          <w:rFonts w:ascii="Times New Roman" w:hAnsi="Times New Roman" w:cs="Times New Roman"/>
        </w:rPr>
        <w:t>правилам</w:t>
      </w:r>
      <w:r w:rsidR="007A1768">
        <w:rPr>
          <w:rFonts w:ascii="Times New Roman" w:hAnsi="Times New Roman" w:cs="Times New Roman"/>
        </w:rPr>
        <w:t xml:space="preserve">, </w:t>
      </w:r>
      <w:r w:rsidR="007A1768" w:rsidRPr="008C6C53">
        <w:rPr>
          <w:rFonts w:ascii="Times New Roman" w:hAnsi="Times New Roman" w:cs="Times New Roman"/>
          <w:highlight w:val="yellow"/>
        </w:rPr>
        <w:t xml:space="preserve">сведения о которых размещены на сайтах региональных представительств, а также </w:t>
      </w:r>
      <w:r w:rsidR="008C6C53" w:rsidRPr="008C6C53">
        <w:rPr>
          <w:rFonts w:ascii="Times New Roman" w:hAnsi="Times New Roman" w:cs="Times New Roman"/>
          <w:highlight w:val="yellow"/>
        </w:rPr>
        <w:t>содержатся в отдельной публикации</w:t>
      </w:r>
      <w:r w:rsidR="003E4F20">
        <w:rPr>
          <w:rStyle w:val="a5"/>
          <w:rFonts w:ascii="Times New Roman" w:hAnsi="Times New Roman" w:cs="Times New Roman"/>
        </w:rPr>
        <w:footnoteReference w:id="13"/>
      </w:r>
      <w:r w:rsidRPr="00E80B28">
        <w:rPr>
          <w:rFonts w:ascii="Times New Roman" w:hAnsi="Times New Roman" w:cs="Times New Roman"/>
        </w:rPr>
        <w:t>;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– широкое вовлечение в мероприятия соревнования участников </w:t>
      </w:r>
      <w:proofErr w:type="spellStart"/>
      <w:r w:rsidRPr="00E80B28">
        <w:rPr>
          <w:rFonts w:ascii="Times New Roman" w:hAnsi="Times New Roman" w:cs="Times New Roman"/>
        </w:rPr>
        <w:t>профориентационной</w:t>
      </w:r>
      <w:proofErr w:type="spellEnd"/>
      <w:r w:rsidRPr="00E80B28">
        <w:rPr>
          <w:rFonts w:ascii="Times New Roman" w:hAnsi="Times New Roman" w:cs="Times New Roman"/>
        </w:rPr>
        <w:t xml:space="preserve"> лиги (посетители выставок, секций, участники научно-технологических площадок, научно-технологических школ и т.п.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1</w:t>
      </w:r>
      <w:r w:rsidR="00874553">
        <w:rPr>
          <w:rFonts w:ascii="Times New Roman" w:hAnsi="Times New Roman" w:cs="Times New Roman"/>
        </w:rPr>
        <w:t>1</w:t>
      </w:r>
      <w:r w:rsidRPr="00E80B28">
        <w:rPr>
          <w:rFonts w:ascii="Times New Roman" w:hAnsi="Times New Roman" w:cs="Times New Roman"/>
        </w:rPr>
        <w:t>. В отборе на Всероссийский форум научной молодёжи «Шаг в будущее» участвуют: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– учащиеся школ старше 7-го класса и студенты 1-го и 2-го курсов вузов (профессиональная лига),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– учащиеся школ 7-го класса (переходная часть юниорской лиги),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– учащиеся школ не старше 7-го, получившие в 2024 году рекомендацию к отбору на форум по итогам Российского соревнования юных исследователей «Шаг в будущее, Юниор».</w:t>
      </w:r>
    </w:p>
    <w:p w:rsidR="00E80B28" w:rsidRPr="00E80B28" w:rsidRDefault="00E80B28" w:rsidP="00701F32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В форуме предусмотрено два вида участия: с докладом и с видео-презентацией. Сведения об этих видах участия изложены в</w:t>
      </w:r>
      <w:r w:rsidR="00CA2C36">
        <w:rPr>
          <w:rFonts w:ascii="Times New Roman" w:hAnsi="Times New Roman" w:cs="Times New Roman"/>
        </w:rPr>
        <w:t xml:space="preserve"> «Дополнениях</w:t>
      </w:r>
      <w:r w:rsidR="006F1C30" w:rsidRPr="006F1C30">
        <w:rPr>
          <w:rFonts w:ascii="Times New Roman" w:hAnsi="Times New Roman" w:cs="Times New Roman"/>
        </w:rPr>
        <w:t xml:space="preserve"> и изменения</w:t>
      </w:r>
      <w:r w:rsidR="006F1C30">
        <w:rPr>
          <w:rFonts w:ascii="Times New Roman" w:hAnsi="Times New Roman" w:cs="Times New Roman"/>
        </w:rPr>
        <w:t>х</w:t>
      </w:r>
      <w:r w:rsidR="006F1C30" w:rsidRPr="006F1C30">
        <w:rPr>
          <w:rFonts w:ascii="Times New Roman" w:hAnsi="Times New Roman" w:cs="Times New Roman"/>
        </w:rPr>
        <w:t xml:space="preserve"> в правила</w:t>
      </w:r>
      <w:r w:rsidR="006A4C6C">
        <w:rPr>
          <w:rFonts w:ascii="Times New Roman" w:hAnsi="Times New Roman" w:cs="Times New Roman"/>
        </w:rPr>
        <w:t>х</w:t>
      </w:r>
      <w:r w:rsidR="006F1C30" w:rsidRPr="006F1C30">
        <w:rPr>
          <w:rFonts w:ascii="Times New Roman" w:hAnsi="Times New Roman" w:cs="Times New Roman"/>
        </w:rPr>
        <w:t xml:space="preserve"> участия</w:t>
      </w:r>
      <w:r w:rsidR="006F1C30">
        <w:rPr>
          <w:rFonts w:ascii="Times New Roman" w:hAnsi="Times New Roman" w:cs="Times New Roman"/>
        </w:rPr>
        <w:t xml:space="preserve"> </w:t>
      </w:r>
      <w:r w:rsidR="006F1C30" w:rsidRPr="006F1C30">
        <w:rPr>
          <w:rFonts w:ascii="Times New Roman" w:hAnsi="Times New Roman" w:cs="Times New Roman"/>
        </w:rPr>
        <w:t>во Всероссийском форуме научной молодёжи “Шаг в будущее”»</w:t>
      </w:r>
      <w:r w:rsidR="006F1C30">
        <w:rPr>
          <w:rFonts w:ascii="Times New Roman" w:hAnsi="Times New Roman" w:cs="Times New Roman"/>
        </w:rPr>
        <w:t xml:space="preserve">, </w:t>
      </w:r>
      <w:r w:rsidR="00FE1A1C" w:rsidRPr="008C6C53">
        <w:rPr>
          <w:rFonts w:ascii="Times New Roman" w:hAnsi="Times New Roman" w:cs="Times New Roman"/>
          <w:highlight w:val="yellow"/>
        </w:rPr>
        <w:t>которы</w:t>
      </w:r>
      <w:r w:rsidR="006F1C30">
        <w:rPr>
          <w:rFonts w:ascii="Times New Roman" w:hAnsi="Times New Roman" w:cs="Times New Roman"/>
          <w:highlight w:val="yellow"/>
        </w:rPr>
        <w:t>е</w:t>
      </w:r>
      <w:r w:rsidR="00FE1A1C" w:rsidRPr="008C6C53">
        <w:rPr>
          <w:rFonts w:ascii="Times New Roman" w:hAnsi="Times New Roman" w:cs="Times New Roman"/>
          <w:highlight w:val="yellow"/>
        </w:rPr>
        <w:t xml:space="preserve"> размещены на сайтах региональных представительств, а также содержатся в отдельной публикации</w:t>
      </w:r>
      <w:r w:rsidR="006F1C30">
        <w:rPr>
          <w:rStyle w:val="a5"/>
          <w:rFonts w:ascii="Times New Roman" w:hAnsi="Times New Roman" w:cs="Times New Roman"/>
          <w:highlight w:val="yellow"/>
        </w:rPr>
        <w:footnoteReference w:id="14"/>
      </w:r>
      <w:r w:rsidR="006F1C30">
        <w:rPr>
          <w:rFonts w:ascii="Times New Roman" w:hAnsi="Times New Roman" w:cs="Times New Roman"/>
        </w:rPr>
        <w:t>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  <w:bCs/>
        </w:rPr>
      </w:pPr>
      <w:r w:rsidRPr="00E80B28">
        <w:rPr>
          <w:rFonts w:ascii="Times New Roman" w:hAnsi="Times New Roman" w:cs="Times New Roman"/>
        </w:rPr>
        <w:t>1</w:t>
      </w:r>
      <w:r w:rsidR="00701F32">
        <w:rPr>
          <w:rFonts w:ascii="Times New Roman" w:hAnsi="Times New Roman" w:cs="Times New Roman"/>
        </w:rPr>
        <w:t>2</w:t>
      </w:r>
      <w:r w:rsidRPr="00E80B28">
        <w:rPr>
          <w:rFonts w:ascii="Times New Roman" w:hAnsi="Times New Roman" w:cs="Times New Roman"/>
        </w:rPr>
        <w:t>. В отборе на Российское соревнование юных исследователей «Шаг в будущее, Юниор» участвуют</w:t>
      </w:r>
      <w:r w:rsidRPr="00E80B28">
        <w:rPr>
          <w:rFonts w:ascii="Times New Roman" w:hAnsi="Times New Roman" w:cs="Times New Roman"/>
          <w:bCs/>
        </w:rPr>
        <w:t xml:space="preserve"> учащиеся 1-6 классов школы – на момент подачи заявки, то есть до 11 мая 2025 (младшая часть юниорской лиги). Лучшие получат рекомендации к отбору на Всероссийский форум научной молодёжи «Шаг в будущее» 2026 года.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lastRenderedPageBreak/>
        <w:t xml:space="preserve">В 2025 году юниорское соревнование будет называться Национальное соревнование юных исследователей и разработчиков «Шаг в будущее, Юниор». Планируемые сроки </w:t>
      </w:r>
      <w:r w:rsidRPr="00E80B28">
        <w:rPr>
          <w:rFonts w:ascii="Times New Roman" w:hAnsi="Times New Roman" w:cs="Times New Roman"/>
          <w:bCs/>
        </w:rPr>
        <w:t xml:space="preserve">подачи заявок </w:t>
      </w:r>
      <w:r w:rsidRPr="00E80B28">
        <w:rPr>
          <w:rFonts w:ascii="Times New Roman" w:hAnsi="Times New Roman" w:cs="Times New Roman"/>
        </w:rPr>
        <w:t xml:space="preserve">– </w:t>
      </w:r>
      <w:r w:rsidRPr="00E80B28">
        <w:rPr>
          <w:rFonts w:ascii="Times New Roman" w:hAnsi="Times New Roman" w:cs="Times New Roman"/>
          <w:bCs/>
        </w:rPr>
        <w:t>10 февраля-11 мая 2025 года, отбора</w:t>
      </w:r>
      <w:r w:rsidRPr="00E80B28">
        <w:rPr>
          <w:rFonts w:ascii="Times New Roman" w:hAnsi="Times New Roman" w:cs="Times New Roman"/>
        </w:rPr>
        <w:t xml:space="preserve"> – </w:t>
      </w:r>
      <w:r w:rsidRPr="00E80B28">
        <w:rPr>
          <w:rFonts w:ascii="Times New Roman" w:hAnsi="Times New Roman" w:cs="Times New Roman"/>
          <w:bCs/>
        </w:rPr>
        <w:t xml:space="preserve">21 апреля-25 мая 2025 года, </w:t>
      </w:r>
      <w:r w:rsidRPr="00E80B28">
        <w:rPr>
          <w:rFonts w:ascii="Times New Roman" w:hAnsi="Times New Roman" w:cs="Times New Roman"/>
        </w:rPr>
        <w:t xml:space="preserve">проведения соревнования – </w:t>
      </w:r>
      <w:r w:rsidRPr="00E80B28">
        <w:rPr>
          <w:rFonts w:ascii="Times New Roman" w:hAnsi="Times New Roman" w:cs="Times New Roman"/>
          <w:bCs/>
        </w:rPr>
        <w:t>20-22 октября 2025 года (понедельник-среда).</w:t>
      </w:r>
    </w:p>
    <w:p w:rsidR="00E80B28" w:rsidRPr="0097146F" w:rsidRDefault="00E80B28" w:rsidP="00E214AD">
      <w:pPr>
        <w:spacing w:after="120"/>
        <w:ind w:firstLine="709"/>
        <w:jc w:val="both"/>
        <w:rPr>
          <w:rFonts w:ascii="Times New Roman" w:hAnsi="Times New Roman" w:cs="Times New Roman"/>
          <w:bCs/>
        </w:rPr>
      </w:pPr>
      <w:r w:rsidRPr="00E80B28">
        <w:rPr>
          <w:rFonts w:ascii="Times New Roman" w:hAnsi="Times New Roman" w:cs="Times New Roman"/>
          <w:bCs/>
        </w:rPr>
        <w:t xml:space="preserve">Программа соревнования «Шаг в будущее, Юниор» и условия участия в нём претерпели изменения. С ними можно ознакомиться в </w:t>
      </w:r>
      <w:r w:rsidR="00E214AD" w:rsidRPr="00E214AD">
        <w:rPr>
          <w:rFonts w:ascii="Times New Roman" w:hAnsi="Times New Roman" w:cs="Times New Roman"/>
          <w:bCs/>
        </w:rPr>
        <w:t>К</w:t>
      </w:r>
      <w:r w:rsidR="00701F32" w:rsidRPr="00E214AD">
        <w:rPr>
          <w:rFonts w:ascii="Times New Roman" w:hAnsi="Times New Roman" w:cs="Times New Roman"/>
          <w:bCs/>
        </w:rPr>
        <w:t xml:space="preserve">раткой </w:t>
      </w:r>
      <w:r w:rsidR="00E214AD" w:rsidRPr="00E214AD">
        <w:rPr>
          <w:rFonts w:ascii="Times New Roman" w:hAnsi="Times New Roman" w:cs="Times New Roman"/>
          <w:bCs/>
        </w:rPr>
        <w:t>организационной справке</w:t>
      </w:r>
      <w:r w:rsidR="00E214AD">
        <w:rPr>
          <w:rFonts w:ascii="Times New Roman" w:hAnsi="Times New Roman" w:cs="Times New Roman"/>
          <w:bCs/>
        </w:rPr>
        <w:t xml:space="preserve"> «</w:t>
      </w:r>
      <w:r w:rsidR="00E214AD" w:rsidRPr="00E214AD">
        <w:rPr>
          <w:rFonts w:ascii="Times New Roman" w:hAnsi="Times New Roman" w:cs="Times New Roman"/>
          <w:bCs/>
        </w:rPr>
        <w:t>Национальное соревнование юных исследователей и разработчиков</w:t>
      </w:r>
      <w:r w:rsidR="00E214AD">
        <w:rPr>
          <w:rFonts w:ascii="Times New Roman" w:hAnsi="Times New Roman" w:cs="Times New Roman"/>
          <w:bCs/>
        </w:rPr>
        <w:t xml:space="preserve"> </w:t>
      </w:r>
      <w:r w:rsidR="00E214AD" w:rsidRPr="0097146F">
        <w:rPr>
          <w:rFonts w:ascii="Times New Roman" w:hAnsi="Times New Roman" w:cs="Times New Roman"/>
          <w:bCs/>
        </w:rPr>
        <w:t>“</w:t>
      </w:r>
      <w:r w:rsidR="00E214AD" w:rsidRPr="00E214AD">
        <w:rPr>
          <w:rFonts w:ascii="Times New Roman" w:hAnsi="Times New Roman" w:cs="Times New Roman"/>
          <w:bCs/>
        </w:rPr>
        <w:t>Шаг в будущее, Юниор</w:t>
      </w:r>
      <w:r w:rsidR="0097146F" w:rsidRPr="0097146F">
        <w:rPr>
          <w:rFonts w:ascii="Times New Roman" w:hAnsi="Times New Roman" w:cs="Times New Roman"/>
          <w:bCs/>
        </w:rPr>
        <w:t>”</w:t>
      </w:r>
      <w:r w:rsidR="00E214AD" w:rsidRPr="00E214AD">
        <w:rPr>
          <w:rFonts w:ascii="Times New Roman" w:hAnsi="Times New Roman" w:cs="Times New Roman"/>
          <w:bCs/>
        </w:rPr>
        <w:t>»</w:t>
      </w:r>
      <w:r w:rsidRPr="00E214AD">
        <w:rPr>
          <w:rFonts w:ascii="Times New Roman" w:hAnsi="Times New Roman" w:cs="Times New Roman"/>
          <w:bCs/>
        </w:rPr>
        <w:t>.</w:t>
      </w:r>
      <w:r w:rsidR="0097146F">
        <w:rPr>
          <w:rFonts w:ascii="Times New Roman" w:hAnsi="Times New Roman" w:cs="Times New Roman"/>
          <w:bCs/>
        </w:rPr>
        <w:t xml:space="preserve"> Справка </w:t>
      </w:r>
      <w:r w:rsidR="0097146F" w:rsidRPr="008C6C53">
        <w:rPr>
          <w:rFonts w:ascii="Times New Roman" w:hAnsi="Times New Roman" w:cs="Times New Roman"/>
          <w:highlight w:val="yellow"/>
        </w:rPr>
        <w:t>размещен</w:t>
      </w:r>
      <w:r w:rsidR="0097146F">
        <w:rPr>
          <w:rFonts w:ascii="Times New Roman" w:hAnsi="Times New Roman" w:cs="Times New Roman"/>
          <w:highlight w:val="yellow"/>
        </w:rPr>
        <w:t>а</w:t>
      </w:r>
      <w:r w:rsidR="0097146F" w:rsidRPr="008C6C53">
        <w:rPr>
          <w:rFonts w:ascii="Times New Roman" w:hAnsi="Times New Roman" w:cs="Times New Roman"/>
          <w:highlight w:val="yellow"/>
        </w:rPr>
        <w:t xml:space="preserve"> на сайтах региональных представительств, а также содержатся в отдельной публикации</w:t>
      </w:r>
      <w:r w:rsidR="0097146F">
        <w:rPr>
          <w:rStyle w:val="a5"/>
          <w:rFonts w:ascii="Times New Roman" w:hAnsi="Times New Roman" w:cs="Times New Roman"/>
          <w:highlight w:val="yellow"/>
        </w:rPr>
        <w:footnoteReference w:id="15"/>
      </w:r>
      <w:r w:rsidR="0097146F">
        <w:rPr>
          <w:rFonts w:ascii="Times New Roman" w:hAnsi="Times New Roman" w:cs="Times New Roman"/>
        </w:rPr>
        <w:t>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1</w:t>
      </w:r>
      <w:r w:rsidR="001F65CB">
        <w:rPr>
          <w:rFonts w:ascii="Times New Roman" w:hAnsi="Times New Roman" w:cs="Times New Roman"/>
        </w:rPr>
        <w:t>3</w:t>
      </w:r>
      <w:r w:rsidRPr="00E80B28">
        <w:rPr>
          <w:rFonts w:ascii="Times New Roman" w:hAnsi="Times New Roman" w:cs="Times New Roman"/>
        </w:rPr>
        <w:t>. В отборе на Всероссийский Интернет-конкурс на самый популярный молодёжный научно-технологический проект «Идеи будущего» участвуют представители профессиональной и юниорской лиг. Преимущества имеют учащиеся, представившие свои работы на выставке презентаций Всероссийского форума научной молодёжи «Шаг в будущее». Планируемые сроки подачи заявки на конкурс – апрель-май 2025 года, отбора – июнь-июль 2025 года, проведения конкурса – сентябрь-декабрь 2025 года.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1</w:t>
      </w:r>
      <w:r w:rsidR="001F65CB">
        <w:rPr>
          <w:rFonts w:ascii="Times New Roman" w:hAnsi="Times New Roman" w:cs="Times New Roman"/>
        </w:rPr>
        <w:t>4</w:t>
      </w:r>
      <w:r w:rsidRPr="00E80B28">
        <w:rPr>
          <w:rFonts w:ascii="Times New Roman" w:hAnsi="Times New Roman" w:cs="Times New Roman"/>
        </w:rPr>
        <w:t xml:space="preserve">. В отборе на Российские научно-технологические школы «Будущие лидеры России» (2025 год) участвуют представители профессиональной, юниорской и </w:t>
      </w:r>
      <w:proofErr w:type="spellStart"/>
      <w:r w:rsidRPr="00E80B28">
        <w:rPr>
          <w:rFonts w:ascii="Times New Roman" w:hAnsi="Times New Roman" w:cs="Times New Roman"/>
        </w:rPr>
        <w:t>профориентационной</w:t>
      </w:r>
      <w:proofErr w:type="spellEnd"/>
      <w:r w:rsidRPr="00E80B28">
        <w:rPr>
          <w:rFonts w:ascii="Times New Roman" w:hAnsi="Times New Roman" w:cs="Times New Roman"/>
        </w:rPr>
        <w:t xml:space="preserve"> лиг.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  <w:b/>
          <w:bCs/>
        </w:rPr>
      </w:pPr>
      <w:r w:rsidRPr="00E80B28">
        <w:rPr>
          <w:rFonts w:ascii="Times New Roman" w:hAnsi="Times New Roman" w:cs="Times New Roman"/>
        </w:rPr>
        <w:t>1</w:t>
      </w:r>
      <w:r w:rsidR="008329E0">
        <w:rPr>
          <w:rFonts w:ascii="Times New Roman" w:hAnsi="Times New Roman" w:cs="Times New Roman"/>
        </w:rPr>
        <w:t>5</w:t>
      </w:r>
      <w:r w:rsidRPr="00E80B28">
        <w:rPr>
          <w:rFonts w:ascii="Times New Roman" w:hAnsi="Times New Roman" w:cs="Times New Roman"/>
        </w:rPr>
        <w:t xml:space="preserve">. </w:t>
      </w:r>
      <w:r w:rsidRPr="00E80B28">
        <w:rPr>
          <w:rFonts w:ascii="Times New Roman" w:hAnsi="Times New Roman" w:cs="Times New Roman"/>
          <w:b/>
          <w:bCs/>
        </w:rPr>
        <w:t>Преимущества, которые дают видео-презентации работ учащихся.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Видео-презентации работ являются эффективным средством продвижения результатов в науке, технике, социальной сфере. Видео-презентации должны быть подготовлены в соответствии с </w:t>
      </w:r>
      <w:r w:rsidR="00B62C6E">
        <w:rPr>
          <w:rFonts w:ascii="Times New Roman" w:hAnsi="Times New Roman" w:cs="Times New Roman"/>
        </w:rPr>
        <w:t xml:space="preserve">рамочными </w:t>
      </w:r>
      <w:r w:rsidRPr="00E80B28">
        <w:rPr>
          <w:rFonts w:ascii="Times New Roman" w:hAnsi="Times New Roman" w:cs="Times New Roman"/>
        </w:rPr>
        <w:t>правилами</w:t>
      </w:r>
      <w:r w:rsidR="00B62C6E">
        <w:rPr>
          <w:rFonts w:ascii="Times New Roman" w:hAnsi="Times New Roman" w:cs="Times New Roman"/>
        </w:rPr>
        <w:t xml:space="preserve"> подгот</w:t>
      </w:r>
      <w:r w:rsidR="009C789D">
        <w:rPr>
          <w:rFonts w:ascii="Times New Roman" w:hAnsi="Times New Roman" w:cs="Times New Roman"/>
        </w:rPr>
        <w:t xml:space="preserve">овки </w:t>
      </w:r>
      <w:r w:rsidR="009C789D" w:rsidRPr="009C789D">
        <w:rPr>
          <w:rFonts w:ascii="Times New Roman" w:hAnsi="Times New Roman" w:cs="Times New Roman"/>
          <w:highlight w:val="yellow"/>
        </w:rPr>
        <w:t>видео-презентаций</w:t>
      </w:r>
      <w:r w:rsidR="009C789D" w:rsidRPr="009C789D">
        <w:rPr>
          <w:rStyle w:val="a5"/>
          <w:rFonts w:ascii="Times New Roman" w:hAnsi="Times New Roman" w:cs="Times New Roman"/>
          <w:highlight w:val="yellow"/>
        </w:rPr>
        <w:footnoteReference w:id="16"/>
      </w:r>
      <w:r w:rsidR="00B62C6E" w:rsidRPr="009C789D">
        <w:rPr>
          <w:rFonts w:ascii="Times New Roman" w:hAnsi="Times New Roman" w:cs="Times New Roman"/>
          <w:highlight w:val="yellow"/>
        </w:rPr>
        <w:t>.</w:t>
      </w:r>
      <w:r w:rsidR="00B62C6E">
        <w:rPr>
          <w:rFonts w:ascii="Times New Roman" w:hAnsi="Times New Roman" w:cs="Times New Roman"/>
        </w:rPr>
        <w:t xml:space="preserve"> </w:t>
      </w:r>
      <w:r w:rsidRPr="00E80B28">
        <w:rPr>
          <w:rFonts w:ascii="Times New Roman" w:hAnsi="Times New Roman" w:cs="Times New Roman"/>
        </w:rPr>
        <w:t>Наличие видео-презентаций, отвечающих установленным правилам, даёт следующие преимущества.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а) На Всероссийском форуме научной молодёжи «Шаг в будущее»: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– наличие видео-презентации может оказать влияние на результаты отбора в форуме с докладом;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– не прошедшие конкурсный отбор на участие в форуме с докладом могут претендовать на участие в форуме с </w:t>
      </w:r>
      <w:r w:rsidRPr="009C789D">
        <w:rPr>
          <w:rFonts w:ascii="Times New Roman" w:hAnsi="Times New Roman" w:cs="Times New Roman"/>
          <w:highlight w:val="yellow"/>
        </w:rPr>
        <w:t>видео-презентацией</w:t>
      </w:r>
      <w:r w:rsidR="009C789D" w:rsidRPr="009C789D">
        <w:rPr>
          <w:rStyle w:val="a5"/>
          <w:rFonts w:ascii="Times New Roman" w:hAnsi="Times New Roman" w:cs="Times New Roman"/>
          <w:highlight w:val="yellow"/>
        </w:rPr>
        <w:footnoteReference w:id="17"/>
      </w:r>
      <w:r w:rsidRPr="009C789D">
        <w:rPr>
          <w:rFonts w:ascii="Times New Roman" w:hAnsi="Times New Roman" w:cs="Times New Roman"/>
          <w:highlight w:val="yellow"/>
        </w:rPr>
        <w:t>;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– участники форума, представившие свои работы на выставке видео-презентаций форума, будут иметь преимущества при конкурсном отборе на Всероссийский Интернет-конкурс на самый популярный молодёжный научно-технологический проект «Идеи будущего», который пройдёт в сентябре-декабре 2025 года;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– наличие видео-презентаций у членов команд в конкурсе «Научно-технологический кубок России» учитывается при подведении его итогов (видео-презентации должны быть загружены в заявки членов команды на участие в форуме).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 xml:space="preserve">б) В конкурсе «Организация – Лидер программы “Шаг в будущее”» учитывается количество видео-презентаций работ участников Федерально-окружного и/или регионального соревнования, подготовленных согласно </w:t>
      </w:r>
      <w:r w:rsidR="009C789D">
        <w:rPr>
          <w:rFonts w:ascii="Times New Roman" w:hAnsi="Times New Roman" w:cs="Times New Roman"/>
        </w:rPr>
        <w:t xml:space="preserve">рамочным </w:t>
      </w:r>
      <w:r w:rsidRPr="00E80B28">
        <w:rPr>
          <w:rFonts w:ascii="Times New Roman" w:hAnsi="Times New Roman" w:cs="Times New Roman"/>
        </w:rPr>
        <w:t xml:space="preserve">правилам и присланных до 31.12.2024 в Секретариат программы «Шаг в будущее» электронным письмом на адрес </w:t>
      </w:r>
      <w:proofErr w:type="spellStart"/>
      <w:r w:rsidRPr="00E80B28">
        <w:rPr>
          <w:rFonts w:ascii="Times New Roman" w:hAnsi="Times New Roman" w:cs="Times New Roman"/>
          <w:lang w:val="en-US"/>
        </w:rPr>
        <w:t>sitfp</w:t>
      </w:r>
      <w:proofErr w:type="spellEnd"/>
      <w:r w:rsidRPr="00E80B28">
        <w:rPr>
          <w:rFonts w:ascii="Times New Roman" w:hAnsi="Times New Roman" w:cs="Times New Roman"/>
        </w:rPr>
        <w:t>@</w:t>
      </w:r>
      <w:proofErr w:type="spellStart"/>
      <w:r w:rsidRPr="00E80B28">
        <w:rPr>
          <w:rFonts w:ascii="Times New Roman" w:hAnsi="Times New Roman" w:cs="Times New Roman"/>
          <w:lang w:val="en-US"/>
        </w:rPr>
        <w:t>bk</w:t>
      </w:r>
      <w:proofErr w:type="spellEnd"/>
      <w:r w:rsidRPr="00E80B28">
        <w:rPr>
          <w:rFonts w:ascii="Times New Roman" w:hAnsi="Times New Roman" w:cs="Times New Roman"/>
        </w:rPr>
        <w:t>.</w:t>
      </w:r>
      <w:proofErr w:type="spellStart"/>
      <w:r w:rsidRPr="00E80B28">
        <w:rPr>
          <w:rFonts w:ascii="Times New Roman" w:hAnsi="Times New Roman" w:cs="Times New Roman"/>
          <w:lang w:val="en-US"/>
        </w:rPr>
        <w:t>ru</w:t>
      </w:r>
      <w:proofErr w:type="spellEnd"/>
      <w:r w:rsidRPr="00E80B28">
        <w:rPr>
          <w:rFonts w:ascii="Times New Roman" w:hAnsi="Times New Roman" w:cs="Times New Roman"/>
        </w:rPr>
        <w:t xml:space="preserve">, содержащим файлы </w:t>
      </w:r>
      <w:proofErr w:type="spellStart"/>
      <w:r w:rsidRPr="00E80B28">
        <w:rPr>
          <w:rFonts w:ascii="Times New Roman" w:hAnsi="Times New Roman" w:cs="Times New Roman"/>
        </w:rPr>
        <w:t>видеопрезентаций</w:t>
      </w:r>
      <w:proofErr w:type="spellEnd"/>
      <w:r w:rsidRPr="00E80B28">
        <w:rPr>
          <w:rFonts w:ascii="Times New Roman" w:hAnsi="Times New Roman" w:cs="Times New Roman"/>
        </w:rPr>
        <w:t xml:space="preserve"> или ссылки на файлы, загруженные на сервис </w:t>
      </w:r>
      <w:proofErr w:type="spellStart"/>
      <w:r w:rsidRPr="00E80B28">
        <w:rPr>
          <w:rFonts w:ascii="Times New Roman" w:hAnsi="Times New Roman" w:cs="Times New Roman"/>
        </w:rPr>
        <w:t>Яндекс.Диск</w:t>
      </w:r>
      <w:proofErr w:type="spellEnd"/>
      <w:r w:rsidR="009C789D">
        <w:rPr>
          <w:rFonts w:ascii="Times New Roman" w:hAnsi="Times New Roman" w:cs="Times New Roman"/>
        </w:rPr>
        <w:t>.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</w:rPr>
        <w:t>в) На Национальном соревновании юных исследователей и разработчиков «Шаг в будущее, Юниор»: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E80B28">
        <w:rPr>
          <w:rFonts w:ascii="Times New Roman" w:hAnsi="Times New Roman" w:cs="Times New Roman"/>
          <w:bCs/>
        </w:rPr>
        <w:lastRenderedPageBreak/>
        <w:t xml:space="preserve">– наличие </w:t>
      </w:r>
      <w:r w:rsidRPr="00E80B28">
        <w:rPr>
          <w:rFonts w:ascii="Times New Roman" w:hAnsi="Times New Roman" w:cs="Times New Roman"/>
        </w:rPr>
        <w:t>видео-презентации может оказать положительное влияние на результаты конкурсного отбора на соревнование;</w:t>
      </w:r>
    </w:p>
    <w:p w:rsidR="00E80B28" w:rsidRPr="00E80B28" w:rsidRDefault="00E80B28" w:rsidP="00E80B28">
      <w:pPr>
        <w:spacing w:after="120"/>
        <w:ind w:firstLine="709"/>
        <w:jc w:val="both"/>
        <w:rPr>
          <w:rFonts w:ascii="Times New Roman" w:hAnsi="Times New Roman" w:cs="Times New Roman"/>
          <w:bCs/>
        </w:rPr>
      </w:pPr>
      <w:r w:rsidRPr="00E80B28">
        <w:rPr>
          <w:rFonts w:ascii="Times New Roman" w:hAnsi="Times New Roman" w:cs="Times New Roman"/>
          <w:bCs/>
        </w:rPr>
        <w:t>– участники научно-технологической выставки юниорского соревнования отбираются только из представивших видео-презентацию в составе заявки на соревнование;</w:t>
      </w:r>
    </w:p>
    <w:p w:rsidR="00E80B28" w:rsidRPr="00E80B28" w:rsidRDefault="00E80B28" w:rsidP="008329E0">
      <w:pPr>
        <w:spacing w:after="360"/>
        <w:ind w:firstLine="709"/>
        <w:jc w:val="both"/>
        <w:rPr>
          <w:rFonts w:ascii="Times New Roman" w:hAnsi="Times New Roman" w:cs="Times New Roman"/>
          <w:bCs/>
        </w:rPr>
      </w:pPr>
      <w:r w:rsidRPr="00E80B28">
        <w:rPr>
          <w:rFonts w:ascii="Times New Roman" w:hAnsi="Times New Roman" w:cs="Times New Roman"/>
          <w:bCs/>
        </w:rPr>
        <w:t xml:space="preserve">– участие во </w:t>
      </w:r>
      <w:r w:rsidRPr="00E80B28">
        <w:rPr>
          <w:rFonts w:ascii="Times New Roman" w:hAnsi="Times New Roman" w:cs="Times New Roman"/>
        </w:rPr>
        <w:t>Всероссийском Интернет-конкурсе на самый популярный молодёжный научно-технологический проект «Идеи будущего» может повысить внимание экспертов к работе при конкурсном отборе на соревнование.</w:t>
      </w:r>
    </w:p>
    <w:p w:rsidR="00F66260" w:rsidRPr="00E36892" w:rsidRDefault="008329E0" w:rsidP="00F66260">
      <w:pPr>
        <w:pStyle w:val="a8"/>
        <w:spacing w:before="0" w:beforeAutospacing="0" w:after="0" w:afterAutospacing="0"/>
        <w:ind w:left="709" w:hanging="283"/>
        <w:jc w:val="center"/>
      </w:pPr>
      <w:r w:rsidRPr="008329E0">
        <w:rPr>
          <w:highlight w:val="cyan"/>
        </w:rPr>
        <w:t>Библиография</w:t>
      </w:r>
    </w:p>
    <w:p w:rsidR="00F66260" w:rsidRPr="00E36892" w:rsidRDefault="00F66260" w:rsidP="00F66260">
      <w:pPr>
        <w:jc w:val="both"/>
        <w:rPr>
          <w:bCs/>
        </w:rPr>
      </w:pPr>
    </w:p>
    <w:p w:rsidR="00F66260" w:rsidRPr="00E36892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36892">
        <w:rPr>
          <w:i/>
          <w:sz w:val="24"/>
          <w:szCs w:val="24"/>
        </w:rPr>
        <w:t>Карпов А.О</w:t>
      </w:r>
      <w:r w:rsidRPr="00E36892">
        <w:rPr>
          <w:sz w:val="24"/>
          <w:szCs w:val="24"/>
        </w:rPr>
        <w:t>. Два типа раннего вовлечения школьников в научно-исследовательскую деятельность // Педагогика. М., 2018. № 5. С. 52-60.</w:t>
      </w:r>
    </w:p>
    <w:p w:rsidR="00F66260" w:rsidRPr="00E36892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36892">
        <w:rPr>
          <w:i/>
          <w:sz w:val="24"/>
          <w:szCs w:val="24"/>
        </w:rPr>
        <w:t>Карпов А.О.</w:t>
      </w:r>
      <w:r w:rsidRPr="00E36892">
        <w:rPr>
          <w:sz w:val="24"/>
          <w:szCs w:val="24"/>
        </w:rPr>
        <w:t xml:space="preserve"> Знание, способное порождать новое знание: ракурс науки и образования // Вопросы философии. М., 2020. № 5. С. 103-114.</w:t>
      </w:r>
    </w:p>
    <w:p w:rsidR="00F66260" w:rsidRPr="00E36892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36892">
        <w:rPr>
          <w:i/>
          <w:sz w:val="24"/>
          <w:szCs w:val="24"/>
        </w:rPr>
        <w:t>Карпов А.О.</w:t>
      </w:r>
      <w:r w:rsidRPr="00E36892">
        <w:rPr>
          <w:sz w:val="24"/>
          <w:szCs w:val="24"/>
        </w:rPr>
        <w:t xml:space="preserve"> Исследовательское поведение научного типа и отношение к истине в исследовательском образовании // Проблемы современного образования. М., 2016. № 6. С. 19-24.</w:t>
      </w:r>
    </w:p>
    <w:p w:rsidR="00F66260" w:rsidRPr="00E36892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36892">
        <w:rPr>
          <w:i/>
          <w:sz w:val="24"/>
          <w:szCs w:val="24"/>
        </w:rPr>
        <w:t>Карпов А.О.</w:t>
      </w:r>
      <w:r w:rsidRPr="00E36892">
        <w:rPr>
          <w:sz w:val="24"/>
          <w:szCs w:val="24"/>
        </w:rPr>
        <w:t xml:space="preserve"> Метод научных исследований </w:t>
      </w:r>
      <w:r w:rsidRPr="00E36892">
        <w:rPr>
          <w:sz w:val="24"/>
          <w:szCs w:val="24"/>
          <w:lang w:val="en-US"/>
        </w:rPr>
        <w:t>vs</w:t>
      </w:r>
      <w:r w:rsidRPr="00E36892">
        <w:rPr>
          <w:sz w:val="24"/>
          <w:szCs w:val="24"/>
        </w:rPr>
        <w:t xml:space="preserve"> метод проектов // Педагогика. М., 2012. № 7. С. 14-25. </w:t>
      </w:r>
    </w:p>
    <w:p w:rsidR="00F66260" w:rsidRPr="00E36892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36892">
        <w:rPr>
          <w:i/>
          <w:sz w:val="24"/>
          <w:szCs w:val="24"/>
        </w:rPr>
        <w:t>Карпов А.О.</w:t>
      </w:r>
      <w:r w:rsidRPr="00E36892">
        <w:rPr>
          <w:sz w:val="24"/>
          <w:szCs w:val="24"/>
        </w:rPr>
        <w:t xml:space="preserve"> Общество знаний: генезис, исследовательское образование, университет 3.0. М.: Канон+ РООИ «Реабилитация», 2023. 584 с.</w:t>
      </w:r>
    </w:p>
    <w:p w:rsidR="00F66260" w:rsidRPr="004B3E6A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4B3E6A">
        <w:rPr>
          <w:i/>
          <w:sz w:val="24"/>
          <w:szCs w:val="24"/>
        </w:rPr>
        <w:t xml:space="preserve">Карпов А.О. </w:t>
      </w:r>
      <w:r w:rsidRPr="004B3E6A">
        <w:rPr>
          <w:sz w:val="24"/>
          <w:szCs w:val="24"/>
        </w:rPr>
        <w:t xml:space="preserve">Общество знаний: знание </w:t>
      </w:r>
      <w:r w:rsidRPr="004B3E6A">
        <w:rPr>
          <w:sz w:val="24"/>
          <w:szCs w:val="24"/>
          <w:lang w:val="en-US"/>
        </w:rPr>
        <w:t>vs</w:t>
      </w:r>
      <w:r w:rsidRPr="004B3E6A">
        <w:rPr>
          <w:sz w:val="24"/>
          <w:szCs w:val="24"/>
        </w:rPr>
        <w:t xml:space="preserve"> информация // Философские науки. М., 2017. № 12. С. 19-36.</w:t>
      </w:r>
    </w:p>
    <w:p w:rsidR="00F66260" w:rsidRPr="004B3E6A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4B3E6A">
        <w:rPr>
          <w:i/>
          <w:iCs/>
          <w:sz w:val="24"/>
          <w:szCs w:val="24"/>
        </w:rPr>
        <w:t>Карпов А.О.</w:t>
      </w:r>
      <w:r w:rsidRPr="004B3E6A">
        <w:rPr>
          <w:sz w:val="24"/>
          <w:szCs w:val="24"/>
        </w:rPr>
        <w:t xml:space="preserve"> Организационно-методические материалы для Координационных центров и организаций-ассоциированных участников всех уровней по реализации Российской научно-социальной программы для молодёжи и школьников «Шаг в будущее» в период 202</w:t>
      </w:r>
      <w:r w:rsidR="00965EFF" w:rsidRPr="004B3E6A">
        <w:rPr>
          <w:sz w:val="24"/>
          <w:szCs w:val="24"/>
        </w:rPr>
        <w:t>4</w:t>
      </w:r>
      <w:r w:rsidRPr="004B3E6A">
        <w:rPr>
          <w:sz w:val="24"/>
          <w:szCs w:val="24"/>
        </w:rPr>
        <w:t>-202</w:t>
      </w:r>
      <w:r w:rsidR="00965EFF" w:rsidRPr="004B3E6A">
        <w:rPr>
          <w:sz w:val="24"/>
          <w:szCs w:val="24"/>
        </w:rPr>
        <w:t>5</w:t>
      </w:r>
      <w:r w:rsidRPr="004B3E6A">
        <w:rPr>
          <w:sz w:val="24"/>
          <w:szCs w:val="24"/>
        </w:rPr>
        <w:t xml:space="preserve"> </w:t>
      </w:r>
      <w:r w:rsidR="00965EFF" w:rsidRPr="004B3E6A">
        <w:rPr>
          <w:sz w:val="24"/>
          <w:szCs w:val="24"/>
        </w:rPr>
        <w:t xml:space="preserve">учебного </w:t>
      </w:r>
      <w:r w:rsidRPr="004B3E6A">
        <w:rPr>
          <w:sz w:val="24"/>
          <w:szCs w:val="24"/>
        </w:rPr>
        <w:t xml:space="preserve">года. М., 2023. </w:t>
      </w:r>
      <w:r w:rsidR="00965EFF" w:rsidRPr="004B3E6A">
        <w:rPr>
          <w:sz w:val="24"/>
          <w:szCs w:val="24"/>
        </w:rPr>
        <w:t>5</w:t>
      </w:r>
      <w:r w:rsidRPr="004B3E6A">
        <w:rPr>
          <w:sz w:val="24"/>
          <w:szCs w:val="24"/>
        </w:rPr>
        <w:t xml:space="preserve">2 с. </w:t>
      </w:r>
    </w:p>
    <w:p w:rsidR="004B3E6A" w:rsidRPr="004B3E6A" w:rsidRDefault="00F66260" w:rsidP="004B3E6A">
      <w:pPr>
        <w:ind w:left="567" w:hanging="141"/>
        <w:jc w:val="both"/>
        <w:rPr>
          <w:rFonts w:ascii="Times New Roman" w:eastAsia="Times New Roman" w:hAnsi="Times New Roman" w:cs="Times New Roman"/>
          <w:highlight w:val="cyan"/>
          <w:lang w:eastAsia="ru-RU"/>
        </w:rPr>
      </w:pPr>
      <w:r w:rsidRPr="004B3E6A">
        <w:rPr>
          <w:rFonts w:ascii="Times New Roman" w:eastAsia="Times New Roman" w:hAnsi="Times New Roman" w:cs="Times New Roman"/>
          <w:highlight w:val="cyan"/>
          <w:lang w:eastAsia="ru-RU"/>
        </w:rPr>
        <w:t xml:space="preserve">URL: </w:t>
      </w:r>
      <w:hyperlink r:id="rId9" w:anchor="rec798675402" w:tgtFrame="_blank" w:history="1">
        <w:r w:rsidR="004B3E6A" w:rsidRPr="004B3E6A">
          <w:rPr>
            <w:rFonts w:ascii="Times New Roman" w:eastAsia="Times New Roman" w:hAnsi="Times New Roman" w:cs="Times New Roman"/>
            <w:highlight w:val="cyan"/>
            <w:lang w:eastAsia="ru-RU"/>
          </w:rPr>
          <w:t>https://</w:t>
        </w:r>
        <w:proofErr w:type="spellStart"/>
        <w:r w:rsidR="004B3E6A" w:rsidRPr="004B3E6A">
          <w:rPr>
            <w:rFonts w:ascii="Times New Roman" w:eastAsia="Times New Roman" w:hAnsi="Times New Roman" w:cs="Times New Roman"/>
            <w:highlight w:val="cyan"/>
            <w:lang w:eastAsia="ru-RU"/>
          </w:rPr>
          <w:t>шагвбудущее</w:t>
        </w:r>
        <w:proofErr w:type="spellEnd"/>
        <w:r w:rsidR="004B3E6A" w:rsidRPr="004B3E6A">
          <w:rPr>
            <w:rFonts w:ascii="Times New Roman" w:eastAsia="Times New Roman" w:hAnsi="Times New Roman" w:cs="Times New Roman"/>
            <w:highlight w:val="cyan"/>
            <w:lang w:eastAsia="ru-RU"/>
          </w:rPr>
          <w:t>.</w:t>
        </w:r>
        <w:proofErr w:type="spellStart"/>
        <w:r w:rsidR="004B3E6A" w:rsidRPr="004B3E6A">
          <w:rPr>
            <w:rFonts w:ascii="Times New Roman" w:eastAsia="Times New Roman" w:hAnsi="Times New Roman" w:cs="Times New Roman"/>
            <w:highlight w:val="cyan"/>
            <w:lang w:eastAsia="ru-RU"/>
          </w:rPr>
          <w:t>рф</w:t>
        </w:r>
        <w:proofErr w:type="spellEnd"/>
        <w:r w:rsidR="004B3E6A" w:rsidRPr="004B3E6A">
          <w:rPr>
            <w:rFonts w:ascii="Times New Roman" w:eastAsia="Times New Roman" w:hAnsi="Times New Roman" w:cs="Times New Roman"/>
            <w:highlight w:val="cyan"/>
            <w:lang w:eastAsia="ru-RU"/>
          </w:rPr>
          <w:t>/</w:t>
        </w:r>
        <w:proofErr w:type="spellStart"/>
        <w:r w:rsidR="004B3E6A" w:rsidRPr="004B3E6A">
          <w:rPr>
            <w:rFonts w:ascii="Times New Roman" w:eastAsia="Times New Roman" w:hAnsi="Times New Roman" w:cs="Times New Roman"/>
            <w:highlight w:val="cyan"/>
            <w:lang w:eastAsia="ru-RU"/>
          </w:rPr>
          <w:t>pr2024#rec798675402</w:t>
        </w:r>
        <w:proofErr w:type="spellEnd"/>
      </w:hyperlink>
    </w:p>
    <w:p w:rsidR="00F66260" w:rsidRPr="00E36892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36892">
        <w:rPr>
          <w:i/>
          <w:sz w:val="24"/>
          <w:szCs w:val="24"/>
        </w:rPr>
        <w:t xml:space="preserve">Карпов </w:t>
      </w:r>
      <w:proofErr w:type="spellStart"/>
      <w:r w:rsidRPr="00E36892">
        <w:rPr>
          <w:i/>
          <w:sz w:val="24"/>
          <w:szCs w:val="24"/>
        </w:rPr>
        <w:t>А.О</w:t>
      </w:r>
      <w:proofErr w:type="spellEnd"/>
      <w:r w:rsidRPr="00E36892">
        <w:rPr>
          <w:i/>
          <w:sz w:val="24"/>
          <w:szCs w:val="24"/>
        </w:rPr>
        <w:t xml:space="preserve">. </w:t>
      </w:r>
      <w:r w:rsidRPr="00E36892">
        <w:rPr>
          <w:sz w:val="24"/>
          <w:szCs w:val="24"/>
        </w:rPr>
        <w:t>Проблемно-познавательная программа: обучение становлению // Педагогика. М., 2016. № 5. С. 20-27.</w:t>
      </w:r>
    </w:p>
    <w:p w:rsidR="00F66260" w:rsidRPr="00E36892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36892">
        <w:rPr>
          <w:i/>
          <w:sz w:val="24"/>
          <w:szCs w:val="24"/>
        </w:rPr>
        <w:t>Карпов А.О.</w:t>
      </w:r>
      <w:r w:rsidRPr="00E36892">
        <w:rPr>
          <w:sz w:val="24"/>
          <w:szCs w:val="24"/>
        </w:rPr>
        <w:t xml:space="preserve"> Социализация научно-исследовательского типа в обществе знаний // Современное образование. М., 2016. № 1. С. 1-19.</w:t>
      </w:r>
    </w:p>
    <w:p w:rsidR="00F66260" w:rsidRPr="00E36892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36892">
        <w:rPr>
          <w:i/>
          <w:sz w:val="24"/>
          <w:szCs w:val="24"/>
        </w:rPr>
        <w:t>Карпов А.О.</w:t>
      </w:r>
      <w:r w:rsidRPr="00E36892">
        <w:rPr>
          <w:sz w:val="24"/>
          <w:szCs w:val="24"/>
        </w:rPr>
        <w:t xml:space="preserve"> Теоретические основы исследовательского обучения в обществе знаний // Педагогика. М., 2019. № 3. С. 3-12.</w:t>
      </w:r>
    </w:p>
    <w:p w:rsidR="00F66260" w:rsidRPr="00E36892" w:rsidRDefault="00F66260" w:rsidP="00120BF9">
      <w:pPr>
        <w:pStyle w:val="a3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E36892">
        <w:rPr>
          <w:i/>
          <w:sz w:val="24"/>
          <w:szCs w:val="24"/>
        </w:rPr>
        <w:t>Карпов А.О</w:t>
      </w:r>
      <w:r w:rsidRPr="00E36892">
        <w:rPr>
          <w:sz w:val="24"/>
          <w:szCs w:val="24"/>
        </w:rPr>
        <w:t>. Феномен образования: экзистенциальный порядок бытия // Философские науки. 2024. № 67(1). С. 54-73. </w:t>
      </w:r>
    </w:p>
    <w:p w:rsidR="004C1D21" w:rsidRDefault="004C1D21">
      <w:pPr>
        <w:rPr>
          <w:rFonts w:ascii="Times New Roman" w:hAnsi="Times New Roman" w:cs="Times New Roman"/>
        </w:rPr>
      </w:pPr>
    </w:p>
    <w:sectPr w:rsidR="004C1D21" w:rsidSect="008329E0">
      <w:headerReference w:type="even" r:id="rId10"/>
      <w:headerReference w:type="default" r:id="rId11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99" w:rsidRDefault="00804E99" w:rsidP="00E80B28">
      <w:r>
        <w:separator/>
      </w:r>
    </w:p>
  </w:endnote>
  <w:endnote w:type="continuationSeparator" w:id="0">
    <w:p w:rsidR="00804E99" w:rsidRDefault="00804E99" w:rsidP="00E8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99" w:rsidRDefault="00804E99" w:rsidP="00E80B28">
      <w:r>
        <w:separator/>
      </w:r>
    </w:p>
  </w:footnote>
  <w:footnote w:type="continuationSeparator" w:id="0">
    <w:p w:rsidR="00804E99" w:rsidRDefault="00804E99" w:rsidP="00E80B28">
      <w:r>
        <w:continuationSeparator/>
      </w:r>
    </w:p>
  </w:footnote>
  <w:footnote w:id="1">
    <w:p w:rsidR="0069473E" w:rsidRPr="001B3AED" w:rsidRDefault="0069473E" w:rsidP="0069473E">
      <w:pPr>
        <w:pStyle w:val="a3"/>
      </w:pPr>
      <w:bookmarkStart w:id="0" w:name="_GoBack"/>
      <w:bookmarkEnd w:id="0"/>
      <w:r w:rsidRPr="001B3AED">
        <w:rPr>
          <w:rStyle w:val="a5"/>
        </w:rPr>
        <w:footnoteRef/>
      </w:r>
      <w:r w:rsidRPr="001B3AED">
        <w:t xml:space="preserve">  </w:t>
      </w:r>
      <w:r w:rsidRPr="001B3AED">
        <w:rPr>
          <w:i/>
          <w:iCs/>
        </w:rPr>
        <w:t>Карпов А.О.</w:t>
      </w:r>
      <w:r w:rsidRPr="001B3AED">
        <w:t xml:space="preserve"> Организационно-методические материалы для Координационных центров и организаций-ассоциированных участников всех уровней по реализации Российской научно-социальной программы для молодёжи и школьников «Шаг в будущее» в период 2024-2025 уч</w:t>
      </w:r>
      <w:r w:rsidR="00F66260" w:rsidRPr="001B3AED">
        <w:t>ебного</w:t>
      </w:r>
      <w:r w:rsidRPr="001B3AED">
        <w:t xml:space="preserve"> года. М., 202</w:t>
      </w:r>
      <w:r w:rsidR="00F66260" w:rsidRPr="001B3AED">
        <w:t>4</w:t>
      </w:r>
      <w:r w:rsidRPr="001B3AED">
        <w:t xml:space="preserve">. </w:t>
      </w:r>
      <w:r w:rsidR="00F66260" w:rsidRPr="001B3AED">
        <w:t>5</w:t>
      </w:r>
      <w:r w:rsidRPr="001B3AED">
        <w:t xml:space="preserve">2 с. </w:t>
      </w:r>
    </w:p>
    <w:p w:rsidR="0069473E" w:rsidRPr="00DD5C76" w:rsidRDefault="00DD5C76" w:rsidP="00DD5C76">
      <w:pPr>
        <w:ind w:left="567" w:hanging="567"/>
        <w:jc w:val="both"/>
        <w:rPr>
          <w:rFonts w:ascii="Times New Roman" w:eastAsia="Times New Roman" w:hAnsi="Times New Roman" w:cs="Times New Roman"/>
          <w:highlight w:val="cyan"/>
          <w:lang w:val="en-US" w:eastAsia="ru-RU"/>
        </w:rPr>
      </w:pPr>
      <w:r w:rsidRPr="00DD5C76">
        <w:rPr>
          <w:rFonts w:ascii="Times New Roman" w:eastAsia="Times New Roman" w:hAnsi="Times New Roman" w:cs="Times New Roman"/>
          <w:sz w:val="20"/>
          <w:szCs w:val="20"/>
          <w:highlight w:val="cyan"/>
          <w:lang w:eastAsia="ru-RU"/>
        </w:rPr>
        <w:t xml:space="preserve">URL: </w:t>
      </w:r>
      <w:hyperlink r:id="rId1" w:anchor="rec798675402" w:tgtFrame="_blank" w:history="1">
        <w:r w:rsidRPr="00DD5C76">
          <w:rPr>
            <w:rFonts w:ascii="Times New Roman" w:eastAsia="Times New Roman" w:hAnsi="Times New Roman" w:cs="Times New Roman"/>
            <w:sz w:val="20"/>
            <w:szCs w:val="20"/>
            <w:highlight w:val="cyan"/>
            <w:lang w:eastAsia="ru-RU"/>
          </w:rPr>
          <w:t>https://</w:t>
        </w:r>
        <w:proofErr w:type="spellStart"/>
        <w:r w:rsidRPr="00DD5C76">
          <w:rPr>
            <w:rFonts w:ascii="Times New Roman" w:eastAsia="Times New Roman" w:hAnsi="Times New Roman" w:cs="Times New Roman"/>
            <w:sz w:val="20"/>
            <w:szCs w:val="20"/>
            <w:highlight w:val="cyan"/>
            <w:lang w:eastAsia="ru-RU"/>
          </w:rPr>
          <w:t>шагвбудущее</w:t>
        </w:r>
        <w:proofErr w:type="spellEnd"/>
        <w:r w:rsidRPr="00DD5C76">
          <w:rPr>
            <w:rFonts w:ascii="Times New Roman" w:eastAsia="Times New Roman" w:hAnsi="Times New Roman" w:cs="Times New Roman"/>
            <w:sz w:val="20"/>
            <w:szCs w:val="20"/>
            <w:highlight w:val="cyan"/>
            <w:lang w:eastAsia="ru-RU"/>
          </w:rPr>
          <w:t>.</w:t>
        </w:r>
        <w:proofErr w:type="spellStart"/>
        <w:r w:rsidRPr="00DD5C76">
          <w:rPr>
            <w:rFonts w:ascii="Times New Roman" w:eastAsia="Times New Roman" w:hAnsi="Times New Roman" w:cs="Times New Roman"/>
            <w:sz w:val="20"/>
            <w:szCs w:val="20"/>
            <w:highlight w:val="cyan"/>
            <w:lang w:eastAsia="ru-RU"/>
          </w:rPr>
          <w:t>рф</w:t>
        </w:r>
        <w:proofErr w:type="spellEnd"/>
        <w:r w:rsidRPr="00DD5C76">
          <w:rPr>
            <w:rFonts w:ascii="Times New Roman" w:eastAsia="Times New Roman" w:hAnsi="Times New Roman" w:cs="Times New Roman"/>
            <w:sz w:val="20"/>
            <w:szCs w:val="20"/>
            <w:highlight w:val="cyan"/>
            <w:lang w:eastAsia="ru-RU"/>
          </w:rPr>
          <w:t>/</w:t>
        </w:r>
        <w:proofErr w:type="spellStart"/>
        <w:r w:rsidRPr="00DD5C76">
          <w:rPr>
            <w:rFonts w:ascii="Times New Roman" w:eastAsia="Times New Roman" w:hAnsi="Times New Roman" w:cs="Times New Roman"/>
            <w:sz w:val="20"/>
            <w:szCs w:val="20"/>
            <w:highlight w:val="cyan"/>
            <w:lang w:eastAsia="ru-RU"/>
          </w:rPr>
          <w:t>pr2024#rec798675402</w:t>
        </w:r>
        <w:proofErr w:type="spellEnd"/>
      </w:hyperlink>
    </w:p>
  </w:footnote>
  <w:footnote w:id="2">
    <w:p w:rsidR="00E80B28" w:rsidRPr="003058D1" w:rsidRDefault="00E80B28" w:rsidP="00E80B28">
      <w:pPr>
        <w:pStyle w:val="a3"/>
      </w:pPr>
      <w:r w:rsidRPr="003058D1">
        <w:rPr>
          <w:rStyle w:val="a5"/>
        </w:rPr>
        <w:footnoteRef/>
      </w:r>
      <w:r w:rsidRPr="003058D1">
        <w:t xml:space="preserve">  </w:t>
      </w:r>
      <w:r>
        <w:t xml:space="preserve">Проект Российского молодёжного политехнического общества, номер проекта в Фонде президентских грантов – </w:t>
      </w:r>
      <w:r w:rsidRPr="005D07EC">
        <w:t>24-2-002179</w:t>
      </w:r>
      <w:r>
        <w:t xml:space="preserve">, сроки реализации </w:t>
      </w:r>
      <w:r w:rsidRPr="00766A7D">
        <w:t>проекта 01.07.2024 –</w:t>
      </w:r>
      <w:r>
        <w:t xml:space="preserve"> 31.12.2025.</w:t>
      </w:r>
    </w:p>
  </w:footnote>
  <w:footnote w:id="3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</w:t>
      </w:r>
      <w:r w:rsidRPr="009A4907">
        <w:rPr>
          <w:i/>
        </w:rPr>
        <w:t>Карпов А.О.</w:t>
      </w:r>
      <w:r w:rsidRPr="009A4907">
        <w:t xml:space="preserve"> Метод научных исследований </w:t>
      </w:r>
      <w:r w:rsidRPr="009A4907">
        <w:rPr>
          <w:lang w:val="en-US"/>
        </w:rPr>
        <w:t>vs</w:t>
      </w:r>
      <w:r w:rsidRPr="009A4907">
        <w:t xml:space="preserve"> метод проектов // Педагогика. М., 2012. № </w:t>
      </w:r>
      <w:r w:rsidRPr="00864C75">
        <w:t>7. С. 14-25.</w:t>
      </w:r>
      <w:r>
        <w:t xml:space="preserve"> </w:t>
      </w:r>
    </w:p>
    <w:p w:rsidR="00E80B28" w:rsidRDefault="00E80B28" w:rsidP="00E80B28">
      <w:pPr>
        <w:pStyle w:val="a3"/>
      </w:pPr>
      <w:r>
        <w:t>В аннотации к статье допущены опечатки. Наиболее полно этот материал изложен в книге «Общество знаний: генезис, исследовательское образование, университет 3.0».</w:t>
      </w:r>
    </w:p>
  </w:footnote>
  <w:footnote w:id="4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 </w:t>
      </w:r>
      <w:r w:rsidRPr="009D6974">
        <w:rPr>
          <w:i/>
        </w:rPr>
        <w:t>Карпов А.О.</w:t>
      </w:r>
      <w:r w:rsidRPr="009D6974">
        <w:t xml:space="preserve"> Знание, способное порождать новое знание: ракурс науки и образования // Вопросы философии. М., 2020. № 5. </w:t>
      </w:r>
      <w:r>
        <w:t xml:space="preserve">С. 106-109.   </w:t>
      </w:r>
    </w:p>
  </w:footnote>
  <w:footnote w:id="5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 </w:t>
      </w:r>
      <w:r w:rsidRPr="008937E7">
        <w:rPr>
          <w:i/>
        </w:rPr>
        <w:t xml:space="preserve">Карпов А.О. </w:t>
      </w:r>
      <w:r w:rsidRPr="008937E7">
        <w:t xml:space="preserve">Проблемно-познавательная программа: обучение становлению // Педагогика. М., 2016. № 5. </w:t>
      </w:r>
      <w:r>
        <w:t xml:space="preserve">С. 21-27.   </w:t>
      </w:r>
    </w:p>
  </w:footnote>
  <w:footnote w:id="6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 </w:t>
      </w:r>
      <w:r w:rsidRPr="00430365">
        <w:rPr>
          <w:i/>
        </w:rPr>
        <w:t>Карпов А.О.</w:t>
      </w:r>
      <w:r w:rsidRPr="00430365">
        <w:t xml:space="preserve"> Теоретические основы исследовательского обучения в обществе знаний // Педагогика. М., 2019. № 3. </w:t>
      </w:r>
      <w:r>
        <w:t>С. 4-10.</w:t>
      </w:r>
    </w:p>
  </w:footnote>
  <w:footnote w:id="7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 </w:t>
      </w:r>
      <w:r w:rsidRPr="00887060">
        <w:rPr>
          <w:i/>
        </w:rPr>
        <w:t>Карпов А.О</w:t>
      </w:r>
      <w:r w:rsidRPr="00887060">
        <w:t xml:space="preserve">. Два типа раннего вовлечения школьников в научно-исследовательскую деятельность // Педагогика. М., 2018. № 5. </w:t>
      </w:r>
      <w:r>
        <w:t xml:space="preserve">С. 55-59.  </w:t>
      </w:r>
    </w:p>
  </w:footnote>
  <w:footnote w:id="8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 </w:t>
      </w:r>
      <w:r w:rsidRPr="00EB75FA">
        <w:rPr>
          <w:i/>
        </w:rPr>
        <w:t xml:space="preserve">Карпов А.О. </w:t>
      </w:r>
      <w:r w:rsidRPr="00EB75FA">
        <w:t xml:space="preserve">Общество знаний: знание </w:t>
      </w:r>
      <w:r w:rsidRPr="00EB75FA">
        <w:rPr>
          <w:lang w:val="en-US"/>
        </w:rPr>
        <w:t>vs</w:t>
      </w:r>
      <w:r w:rsidRPr="00EB75FA">
        <w:t xml:space="preserve"> информация // Философские науки. М., 2017. № 12. </w:t>
      </w:r>
      <w:r>
        <w:t xml:space="preserve">С. 20-32.  </w:t>
      </w:r>
    </w:p>
  </w:footnote>
  <w:footnote w:id="9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 </w:t>
      </w:r>
      <w:r w:rsidRPr="005778D3">
        <w:rPr>
          <w:i/>
        </w:rPr>
        <w:t>Карпов А.О.</w:t>
      </w:r>
      <w:r w:rsidRPr="005778D3">
        <w:t xml:space="preserve"> Социализация научно-исследовательского типа в обществе знаний // Современное образование. М.</w:t>
      </w:r>
      <w:r>
        <w:t xml:space="preserve">, </w:t>
      </w:r>
      <w:r w:rsidRPr="005778D3">
        <w:t xml:space="preserve">2016. </w:t>
      </w:r>
      <w:r w:rsidRPr="00864C75">
        <w:t>№ 1. С. 1-19.</w:t>
      </w:r>
    </w:p>
  </w:footnote>
  <w:footnote w:id="10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 </w:t>
      </w:r>
      <w:r w:rsidRPr="000B0192">
        <w:rPr>
          <w:i/>
        </w:rPr>
        <w:t>Карпов А.О.</w:t>
      </w:r>
      <w:r w:rsidRPr="000B0192">
        <w:t xml:space="preserve"> Исследовательское поведение научного типа и отношение к истине в исследовательском образовании // Проблемы современного образования. М., 2016. № 6. </w:t>
      </w:r>
      <w:r>
        <w:t xml:space="preserve">С. 21-23.  </w:t>
      </w:r>
    </w:p>
  </w:footnote>
  <w:footnote w:id="11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 </w:t>
      </w:r>
      <w:r w:rsidRPr="002B26E4">
        <w:rPr>
          <w:i/>
        </w:rPr>
        <w:t>Карпов А.О</w:t>
      </w:r>
      <w:r w:rsidRPr="002B26E4">
        <w:t>. Феномен образования: экзистенциальный порядок бытия // Философские науки. 2024. №</w:t>
      </w:r>
      <w:r>
        <w:t> </w:t>
      </w:r>
      <w:r w:rsidRPr="002B26E4">
        <w:t xml:space="preserve">67(1). </w:t>
      </w:r>
      <w:r>
        <w:t>С. 58.</w:t>
      </w:r>
      <w:r w:rsidRPr="002B26E4">
        <w:t> </w:t>
      </w:r>
    </w:p>
  </w:footnote>
  <w:footnote w:id="12">
    <w:p w:rsidR="00E80B28" w:rsidRDefault="00E80B28" w:rsidP="00E80B28">
      <w:pPr>
        <w:pStyle w:val="a3"/>
      </w:pPr>
      <w:r>
        <w:rPr>
          <w:rStyle w:val="a5"/>
        </w:rPr>
        <w:footnoteRef/>
      </w:r>
      <w:r>
        <w:t xml:space="preserve">  </w:t>
      </w:r>
      <w:r w:rsidRPr="00C63035">
        <w:rPr>
          <w:i/>
        </w:rPr>
        <w:t>Карпов А.О.</w:t>
      </w:r>
      <w:r w:rsidRPr="00C63035">
        <w:t xml:space="preserve"> Общество знаний: генезис, исследовательское образование, университет 3.0</w:t>
      </w:r>
      <w:r>
        <w:t xml:space="preserve">. </w:t>
      </w:r>
      <w:r w:rsidRPr="00C63035">
        <w:t>М.: Канон+ РООИ «Реабилитация», 2023.</w:t>
      </w:r>
      <w:r>
        <w:t xml:space="preserve"> С. 97, 98, 106-109, 118-121, 276-284, 483, 538. </w:t>
      </w:r>
    </w:p>
  </w:footnote>
  <w:footnote w:id="13">
    <w:p w:rsidR="0088039D" w:rsidRPr="00F66260" w:rsidRDefault="0088039D" w:rsidP="0088039D">
      <w:pPr>
        <w:pStyle w:val="a3"/>
        <w:rPr>
          <w:highlight w:val="cyan"/>
        </w:rPr>
      </w:pPr>
      <w:r w:rsidRPr="00484C96">
        <w:rPr>
          <w:rStyle w:val="a5"/>
        </w:rPr>
        <w:footnoteRef/>
      </w:r>
      <w:r w:rsidRPr="00484C96">
        <w:t xml:space="preserve">  </w:t>
      </w:r>
      <w:r w:rsidRPr="00484C96">
        <w:rPr>
          <w:i/>
          <w:iCs/>
        </w:rPr>
        <w:t>Карпов А.О.</w:t>
      </w:r>
      <w:r w:rsidRPr="00484C96">
        <w:t xml:space="preserve"> Организационно-методические материалы для Координационных центров и организаций-ассоциированных участников всех уровней по реализации Российской научно-социальной программы для молодёжи и школьников «Шаг в будущее» в период 2024-2025 учебного года. М., 2024.</w:t>
      </w:r>
      <w:r w:rsidR="00484C96">
        <w:t xml:space="preserve"> </w:t>
      </w:r>
      <w:r w:rsidRPr="008C6C53">
        <w:rPr>
          <w:highlight w:val="yellow"/>
        </w:rPr>
        <w:t>С.</w:t>
      </w:r>
      <w:r w:rsidR="00484C96">
        <w:rPr>
          <w:highlight w:val="yellow"/>
        </w:rPr>
        <w:t xml:space="preserve"> </w:t>
      </w:r>
      <w:r w:rsidR="00CA2C36" w:rsidRPr="008C6C53">
        <w:rPr>
          <w:highlight w:val="yellow"/>
        </w:rPr>
        <w:t>26</w:t>
      </w:r>
      <w:r w:rsidR="008C6C53" w:rsidRPr="008C6C53">
        <w:rPr>
          <w:highlight w:val="yellow"/>
        </w:rPr>
        <w:t>, 27</w:t>
      </w:r>
      <w:r w:rsidRPr="008C6C53">
        <w:rPr>
          <w:highlight w:val="yellow"/>
        </w:rPr>
        <w:t xml:space="preserve">. </w:t>
      </w:r>
    </w:p>
    <w:p w:rsidR="0088039D" w:rsidRPr="00484C96" w:rsidRDefault="0088039D" w:rsidP="00484C96">
      <w:pPr>
        <w:jc w:val="both"/>
        <w:rPr>
          <w:rFonts w:ascii="Times New Roman" w:eastAsia="Times New Roman" w:hAnsi="Times New Roman" w:cs="Times New Roman"/>
          <w:sz w:val="20"/>
          <w:szCs w:val="20"/>
          <w:highlight w:val="cyan"/>
          <w:lang w:val="en-US" w:eastAsia="ru-RU"/>
        </w:rPr>
      </w:pPr>
      <w:r w:rsidRPr="00484C96">
        <w:rPr>
          <w:rFonts w:ascii="Times New Roman" w:eastAsia="Times New Roman" w:hAnsi="Times New Roman" w:cs="Times New Roman"/>
          <w:sz w:val="20"/>
          <w:szCs w:val="20"/>
          <w:highlight w:val="cyan"/>
          <w:lang w:val="en-US" w:eastAsia="ru-RU"/>
        </w:rPr>
        <w:t>URL:</w:t>
      </w:r>
      <w:r w:rsidR="00120BF9" w:rsidRPr="00484C96">
        <w:rPr>
          <w:rFonts w:ascii="Times New Roman" w:eastAsia="Times New Roman" w:hAnsi="Times New Roman" w:cs="Times New Roman"/>
          <w:sz w:val="20"/>
          <w:szCs w:val="20"/>
          <w:highlight w:val="cyan"/>
          <w:lang w:val="en-US" w:eastAsia="ru-RU"/>
        </w:rPr>
        <w:t xml:space="preserve"> </w:t>
      </w:r>
      <w:hyperlink r:id="rId2" w:anchor="rec798675402" w:tgtFrame="_blank" w:history="1">
        <w:r w:rsidR="00120BF9" w:rsidRPr="00484C96">
          <w:rPr>
            <w:rFonts w:ascii="Times New Roman" w:eastAsia="Times New Roman" w:hAnsi="Times New Roman" w:cs="Times New Roman"/>
            <w:sz w:val="20"/>
            <w:szCs w:val="20"/>
            <w:highlight w:val="cyan"/>
            <w:lang w:val="en-US" w:eastAsia="ru-RU"/>
          </w:rPr>
          <w:t>https://</w:t>
        </w:r>
        <w:proofErr w:type="spellStart"/>
        <w:r w:rsidR="00120BF9" w:rsidRPr="00484C96">
          <w:rPr>
            <w:rFonts w:ascii="Times New Roman" w:eastAsia="Times New Roman" w:hAnsi="Times New Roman" w:cs="Times New Roman"/>
            <w:sz w:val="20"/>
            <w:szCs w:val="20"/>
            <w:highlight w:val="cyan"/>
            <w:lang w:eastAsia="ru-RU"/>
          </w:rPr>
          <w:t>шагвбудущее</w:t>
        </w:r>
        <w:proofErr w:type="spellEnd"/>
        <w:r w:rsidR="00120BF9" w:rsidRPr="00484C96">
          <w:rPr>
            <w:rFonts w:ascii="Times New Roman" w:eastAsia="Times New Roman" w:hAnsi="Times New Roman" w:cs="Times New Roman"/>
            <w:sz w:val="20"/>
            <w:szCs w:val="20"/>
            <w:highlight w:val="cyan"/>
            <w:lang w:val="en-US" w:eastAsia="ru-RU"/>
          </w:rPr>
          <w:t>.</w:t>
        </w:r>
        <w:proofErr w:type="spellStart"/>
        <w:r w:rsidR="00120BF9" w:rsidRPr="00484C96">
          <w:rPr>
            <w:rFonts w:ascii="Times New Roman" w:eastAsia="Times New Roman" w:hAnsi="Times New Roman" w:cs="Times New Roman"/>
            <w:sz w:val="20"/>
            <w:szCs w:val="20"/>
            <w:highlight w:val="cyan"/>
            <w:lang w:eastAsia="ru-RU"/>
          </w:rPr>
          <w:t>рф</w:t>
        </w:r>
        <w:proofErr w:type="spellEnd"/>
        <w:r w:rsidR="00120BF9" w:rsidRPr="00484C96">
          <w:rPr>
            <w:rFonts w:ascii="Times New Roman" w:eastAsia="Times New Roman" w:hAnsi="Times New Roman" w:cs="Times New Roman"/>
            <w:sz w:val="20"/>
            <w:szCs w:val="20"/>
            <w:highlight w:val="cyan"/>
            <w:lang w:val="en-US" w:eastAsia="ru-RU"/>
          </w:rPr>
          <w:t>/</w:t>
        </w:r>
        <w:proofErr w:type="spellStart"/>
        <w:r w:rsidR="00120BF9" w:rsidRPr="00484C96">
          <w:rPr>
            <w:rFonts w:ascii="Times New Roman" w:eastAsia="Times New Roman" w:hAnsi="Times New Roman" w:cs="Times New Roman"/>
            <w:sz w:val="20"/>
            <w:szCs w:val="20"/>
            <w:highlight w:val="cyan"/>
            <w:lang w:val="en-US" w:eastAsia="ru-RU"/>
          </w:rPr>
          <w:t>pr2024#rec798675402</w:t>
        </w:r>
        <w:proofErr w:type="spellEnd"/>
      </w:hyperlink>
      <w:r w:rsidR="00484C96" w:rsidRPr="00484C96">
        <w:rPr>
          <w:rFonts w:ascii="Times New Roman" w:eastAsia="Times New Roman" w:hAnsi="Times New Roman" w:cs="Times New Roman"/>
          <w:sz w:val="20"/>
          <w:szCs w:val="20"/>
          <w:highlight w:val="cyan"/>
          <w:lang w:val="en-US" w:eastAsia="ru-RU"/>
        </w:rPr>
        <w:t>.</w:t>
      </w:r>
    </w:p>
  </w:footnote>
  <w:footnote w:id="14">
    <w:p w:rsidR="006F1C30" w:rsidRDefault="006F1C30">
      <w:pPr>
        <w:pStyle w:val="a3"/>
      </w:pPr>
      <w:r w:rsidRPr="00992527">
        <w:rPr>
          <w:rStyle w:val="a5"/>
          <w:highlight w:val="cyan"/>
        </w:rPr>
        <w:footnoteRef/>
      </w:r>
      <w:r w:rsidRPr="00992527">
        <w:rPr>
          <w:highlight w:val="cyan"/>
        </w:rPr>
        <w:t xml:space="preserve">  Там же. С</w:t>
      </w:r>
      <w:r w:rsidRPr="00B62C6E">
        <w:rPr>
          <w:highlight w:val="yellow"/>
        </w:rPr>
        <w:t>. 28.</w:t>
      </w:r>
    </w:p>
  </w:footnote>
  <w:footnote w:id="15">
    <w:p w:rsidR="0097146F" w:rsidRDefault="0097146F" w:rsidP="0097146F">
      <w:pPr>
        <w:pStyle w:val="a3"/>
      </w:pPr>
      <w:r w:rsidRPr="00992527">
        <w:rPr>
          <w:rStyle w:val="a5"/>
          <w:highlight w:val="cyan"/>
        </w:rPr>
        <w:footnoteRef/>
      </w:r>
      <w:r w:rsidRPr="00992527">
        <w:rPr>
          <w:highlight w:val="cyan"/>
        </w:rPr>
        <w:t xml:space="preserve">  Там же. </w:t>
      </w:r>
      <w:r w:rsidRPr="00B62C6E">
        <w:rPr>
          <w:highlight w:val="yellow"/>
        </w:rPr>
        <w:t>С. 29-30.</w:t>
      </w:r>
    </w:p>
  </w:footnote>
  <w:footnote w:id="16">
    <w:p w:rsidR="009C789D" w:rsidRDefault="009C789D">
      <w:pPr>
        <w:pStyle w:val="a3"/>
      </w:pPr>
      <w:r>
        <w:rPr>
          <w:rStyle w:val="a5"/>
        </w:rPr>
        <w:footnoteRef/>
      </w:r>
      <w:r>
        <w:t xml:space="preserve">  </w:t>
      </w:r>
      <w:r w:rsidRPr="00992527">
        <w:rPr>
          <w:highlight w:val="cyan"/>
        </w:rPr>
        <w:t xml:space="preserve">Там же. </w:t>
      </w:r>
      <w:r w:rsidRPr="00B62C6E">
        <w:rPr>
          <w:highlight w:val="yellow"/>
        </w:rPr>
        <w:t>С. 2</w:t>
      </w:r>
      <w:r>
        <w:rPr>
          <w:highlight w:val="yellow"/>
        </w:rPr>
        <w:t>6, 27.</w:t>
      </w:r>
    </w:p>
  </w:footnote>
  <w:footnote w:id="17">
    <w:p w:rsidR="009C789D" w:rsidRDefault="009C789D" w:rsidP="009C789D">
      <w:pPr>
        <w:pStyle w:val="a3"/>
      </w:pPr>
      <w:r w:rsidRPr="00992527">
        <w:rPr>
          <w:rStyle w:val="a5"/>
          <w:highlight w:val="cyan"/>
        </w:rPr>
        <w:footnoteRef/>
      </w:r>
      <w:r w:rsidRPr="00992527">
        <w:rPr>
          <w:highlight w:val="cyan"/>
        </w:rPr>
        <w:t xml:space="preserve">  Там же. С</w:t>
      </w:r>
      <w:r w:rsidRPr="00B62C6E">
        <w:rPr>
          <w:highlight w:val="yellow"/>
        </w:rPr>
        <w:t>. 28.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93805093"/>
      <w:docPartObj>
        <w:docPartGallery w:val="Page Numbers (Top of Page)"/>
        <w:docPartUnique/>
      </w:docPartObj>
    </w:sdtPr>
    <w:sdtEndPr>
      <w:rPr>
        <w:rStyle w:val="a9"/>
      </w:rPr>
    </w:sdtEndPr>
    <w:sdtContent>
      <w:p w:rsidR="008329E0" w:rsidRDefault="008329E0" w:rsidP="00656D0E">
        <w:pPr>
          <w:pStyle w:val="a6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8329E0" w:rsidRDefault="008329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660694929"/>
      <w:docPartObj>
        <w:docPartGallery w:val="Page Numbers (Top of Page)"/>
        <w:docPartUnique/>
      </w:docPartObj>
    </w:sdtPr>
    <w:sdtEndPr>
      <w:rPr>
        <w:rStyle w:val="a9"/>
      </w:rPr>
    </w:sdtEndPr>
    <w:sdtContent>
      <w:p w:rsidR="008329E0" w:rsidRDefault="008329E0" w:rsidP="00656D0E">
        <w:pPr>
          <w:pStyle w:val="a6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DD5C76">
          <w:rPr>
            <w:rStyle w:val="a9"/>
            <w:noProof/>
          </w:rPr>
          <w:t>6</w:t>
        </w:r>
        <w:r>
          <w:rPr>
            <w:rStyle w:val="a9"/>
          </w:rPr>
          <w:fldChar w:fldCharType="end"/>
        </w:r>
      </w:p>
    </w:sdtContent>
  </w:sdt>
  <w:p w:rsidR="008329E0" w:rsidRDefault="008329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4CB8"/>
    <w:multiLevelType w:val="hybridMultilevel"/>
    <w:tmpl w:val="92D0A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10BE3"/>
    <w:multiLevelType w:val="hybridMultilevel"/>
    <w:tmpl w:val="92D0A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19"/>
    <w:rsid w:val="00057F06"/>
    <w:rsid w:val="00064C29"/>
    <w:rsid w:val="00077264"/>
    <w:rsid w:val="00120BF9"/>
    <w:rsid w:val="00156319"/>
    <w:rsid w:val="001B3AED"/>
    <w:rsid w:val="001F38C5"/>
    <w:rsid w:val="001F65CB"/>
    <w:rsid w:val="0026477A"/>
    <w:rsid w:val="002861F6"/>
    <w:rsid w:val="002D1623"/>
    <w:rsid w:val="00357154"/>
    <w:rsid w:val="003606EC"/>
    <w:rsid w:val="003E4F20"/>
    <w:rsid w:val="0041046B"/>
    <w:rsid w:val="00484C96"/>
    <w:rsid w:val="004A7135"/>
    <w:rsid w:val="004B3E6A"/>
    <w:rsid w:val="004C1D21"/>
    <w:rsid w:val="00504E6D"/>
    <w:rsid w:val="00551150"/>
    <w:rsid w:val="005C1FC3"/>
    <w:rsid w:val="00660EAA"/>
    <w:rsid w:val="0069473E"/>
    <w:rsid w:val="006A2678"/>
    <w:rsid w:val="006A4C6C"/>
    <w:rsid w:val="006F1C30"/>
    <w:rsid w:val="00701F32"/>
    <w:rsid w:val="00705AAD"/>
    <w:rsid w:val="007517BB"/>
    <w:rsid w:val="007A1768"/>
    <w:rsid w:val="00804E99"/>
    <w:rsid w:val="008329E0"/>
    <w:rsid w:val="00845AB8"/>
    <w:rsid w:val="00874553"/>
    <w:rsid w:val="0088039D"/>
    <w:rsid w:val="008C5E52"/>
    <w:rsid w:val="008C6C53"/>
    <w:rsid w:val="00914782"/>
    <w:rsid w:val="00915C9D"/>
    <w:rsid w:val="00941FA2"/>
    <w:rsid w:val="00965EFF"/>
    <w:rsid w:val="0097146F"/>
    <w:rsid w:val="00991C38"/>
    <w:rsid w:val="00992527"/>
    <w:rsid w:val="009B0CB2"/>
    <w:rsid w:val="009C789D"/>
    <w:rsid w:val="00AB171D"/>
    <w:rsid w:val="00AE7877"/>
    <w:rsid w:val="00B5070F"/>
    <w:rsid w:val="00B60918"/>
    <w:rsid w:val="00B62C6E"/>
    <w:rsid w:val="00B81EDF"/>
    <w:rsid w:val="00BF40DD"/>
    <w:rsid w:val="00C0237A"/>
    <w:rsid w:val="00C435DD"/>
    <w:rsid w:val="00C93AF9"/>
    <w:rsid w:val="00CA2C36"/>
    <w:rsid w:val="00CF523C"/>
    <w:rsid w:val="00D03B5C"/>
    <w:rsid w:val="00D151CB"/>
    <w:rsid w:val="00D74348"/>
    <w:rsid w:val="00D958A2"/>
    <w:rsid w:val="00DD5C76"/>
    <w:rsid w:val="00DF04F5"/>
    <w:rsid w:val="00E129E2"/>
    <w:rsid w:val="00E214AD"/>
    <w:rsid w:val="00E37EC0"/>
    <w:rsid w:val="00E80B28"/>
    <w:rsid w:val="00E97DB5"/>
    <w:rsid w:val="00F66260"/>
    <w:rsid w:val="00F709A5"/>
    <w:rsid w:val="00F8632C"/>
    <w:rsid w:val="00F96199"/>
    <w:rsid w:val="00FB78CF"/>
    <w:rsid w:val="00FD1CF5"/>
    <w:rsid w:val="00FD72F4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80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80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80B2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9473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473E"/>
    <w:rPr>
      <w:rFonts w:ascii="Times New Roman" w:eastAsia="Times New Roman" w:hAnsi="Times New Roman" w:cs="Times New Roman"/>
      <w:lang w:eastAsia="ru-RU"/>
    </w:rPr>
  </w:style>
  <w:style w:type="paragraph" w:styleId="a8">
    <w:name w:val="Normal (Web)"/>
    <w:basedOn w:val="a"/>
    <w:uiPriority w:val="99"/>
    <w:unhideWhenUsed/>
    <w:rsid w:val="00F662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uiPriority w:val="99"/>
    <w:semiHidden/>
    <w:unhideWhenUsed/>
    <w:rsid w:val="008329E0"/>
  </w:style>
  <w:style w:type="character" w:styleId="aa">
    <w:name w:val="Hyperlink"/>
    <w:basedOn w:val="a0"/>
    <w:uiPriority w:val="99"/>
    <w:semiHidden/>
    <w:unhideWhenUsed/>
    <w:rsid w:val="00120B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80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80B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80B2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9473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473E"/>
    <w:rPr>
      <w:rFonts w:ascii="Times New Roman" w:eastAsia="Times New Roman" w:hAnsi="Times New Roman" w:cs="Times New Roman"/>
      <w:lang w:eastAsia="ru-RU"/>
    </w:rPr>
  </w:style>
  <w:style w:type="paragraph" w:styleId="a8">
    <w:name w:val="Normal (Web)"/>
    <w:basedOn w:val="a"/>
    <w:uiPriority w:val="99"/>
    <w:unhideWhenUsed/>
    <w:rsid w:val="00F662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uiPriority w:val="99"/>
    <w:semiHidden/>
    <w:unhideWhenUsed/>
    <w:rsid w:val="008329E0"/>
  </w:style>
  <w:style w:type="character" w:styleId="aa">
    <w:name w:val="Hyperlink"/>
    <w:basedOn w:val="a0"/>
    <w:uiPriority w:val="99"/>
    <w:semiHidden/>
    <w:unhideWhenUsed/>
    <w:rsid w:val="00120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xn--80accdhga3ib7bs.xn--p1ai/pr2024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xn--80accdhga3ib7bs.xn--p1ai/pr2024" TargetMode="External"/><Relationship Id="rId1" Type="http://schemas.openxmlformats.org/officeDocument/2006/relationships/hyperlink" Target="https://xn--80accdhga3ib7bs.xn--p1ai/pr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2EFDAE-233B-482B-ACB2-D804F2F0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1918</Words>
  <Characters>13583</Characters>
  <Application>Microsoft Office Word</Application>
  <DocSecurity>0</DocSecurity>
  <Lines>367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OlgaK</cp:lastModifiedBy>
  <cp:revision>6</cp:revision>
  <dcterms:created xsi:type="dcterms:W3CDTF">2024-09-18T12:23:00Z</dcterms:created>
  <dcterms:modified xsi:type="dcterms:W3CDTF">2024-09-18T12:29:00Z</dcterms:modified>
</cp:coreProperties>
</file>