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5 декабря 2025 г. N 84473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4"/>
        </w:rPr>
        <w:t xml:space="preserve">N 800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ПО НАДЗОРУ В СФЕРЕ ОБРАЗОВАНИЯ И НАУКИ</w:t>
      </w:r>
    </w:p>
    <w:p>
      <w:pPr>
        <w:pStyle w:val="2"/>
        <w:jc w:val="center"/>
      </w:pPr>
      <w:r>
        <w:rPr>
          <w:sz w:val="24"/>
        </w:rPr>
        <w:t xml:space="preserve">N 1906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7 ноября 2025 года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ЕДИНОГО РАСПИСАНИЯ</w:t>
      </w:r>
    </w:p>
    <w:p>
      <w:pPr>
        <w:pStyle w:val="2"/>
        <w:jc w:val="center"/>
      </w:pPr>
      <w:r>
        <w:rPr>
          <w:sz w:val="24"/>
        </w:rPr>
        <w:t xml:space="preserve">И ПРОДОЛЖИТЕЛЬНОСТИ ПРОВЕДЕНИЯ ГОСУДАРСТВЕННОГО ВЫПУСКНОГО</w:t>
      </w:r>
    </w:p>
    <w:p>
      <w:pPr>
        <w:pStyle w:val="2"/>
        <w:jc w:val="center"/>
      </w:pPr>
      <w:r>
        <w:rPr>
          <w:sz w:val="24"/>
        </w:rPr>
        <w:t xml:space="preserve">ЭКЗАМЕНА ПО ОБРАЗОВАТЕЛЬНЫМ ПРОГРАММАМ ОСНОВНОГО ОБЩЕГО</w:t>
      </w:r>
    </w:p>
    <w:p>
      <w:pPr>
        <w:pStyle w:val="2"/>
        <w:jc w:val="center"/>
      </w:pPr>
      <w:r>
        <w:rPr>
          <w:sz w:val="24"/>
        </w:rPr>
        <w:t xml:space="preserve">И СРЕДНЕГО ОБЩЕГО ОБРАЗОВАНИЯ ПО КАЖДОМУ УЧЕБНОМУ ПРЕДМЕТУ,</w:t>
      </w:r>
    </w:p>
    <w:p>
      <w:pPr>
        <w:pStyle w:val="2"/>
        <w:jc w:val="center"/>
      </w:pPr>
      <w:r>
        <w:rPr>
          <w:sz w:val="24"/>
        </w:rPr>
        <w:t xml:space="preserve">ТРЕБОВАНИЙ К ИСПОЛЬЗОВАНИЮ СРЕДСТВ ОБУЧЕНИЯ И ВОСПИТАНИЯ</w:t>
      </w:r>
    </w:p>
    <w:p>
      <w:pPr>
        <w:pStyle w:val="2"/>
        <w:jc w:val="center"/>
      </w:pPr>
      <w:r>
        <w:rPr>
          <w:sz w:val="24"/>
        </w:rPr>
        <w:t xml:space="preserve">ПРИ ЕГО ПРОВЕДЕНИИ В 2026 ГОДУ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частью 5 статьи 59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Федерации", </w:t>
      </w:r>
      <w:hyperlink w:history="0" r:id="rId8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подпунктом 4.2.25 пункта 4</w:t>
        </w:r>
      </w:hyperlink>
      <w:r>
        <w:rPr>
          <w:sz w:val="24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</w:t>
      </w:r>
      <w:hyperlink w:history="0" r:id="rId9" w:tooltip="Постановление Правительства РФ от 28.07.2018 N 885 (ред. от 23.10.2025) &quot;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подпунктом 5.2.7 пункта 5</w:t>
        </w:r>
      </w:hyperlink>
      <w:r>
        <w:rPr>
          <w:sz w:val="24"/>
        </w:rPr>
        <w:t xml:space="preserve"> Положения о Федеральной службе по надзору в сфере образования и науки, утвержденного постановлением Правительства Российской Федерации от 28 июля 2018 г. N 885, приказываем: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следующее расписание проведения государственного выпускного экзамена по образовательным программам основного общего образования (далее - ГВЭ-9) в 2026 году: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 Для лиц, указанных в </w:t>
      </w:r>
      <w:hyperlink w:history="0" r:id="rId10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подпункте 2 пункта 6</w:t>
        </w:r>
      </w:hyperlink>
      <w:r>
        <w:rPr>
          <w:sz w:val="24"/>
        </w:rPr>
        <w:t xml:space="preserve"> Порядка проведения государственной итоговой аттестации по образовательным программам основного общего образования, утвержденного приказом Министерства просвещения Российской Федерации и Федеральной службы по надзору в сфере образования и науки от 4 апреля 2023 г. N 232/551 (зарегистрирован Министерством юстиции Российской Федерации 12 мая 2023 г., регистрационный N 73292), действует до 1 сентября 2029 г. (далее - Порядок проведения ГИА-9):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 июня (вторник)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 июня (пятница) - по всем учебным предметам (кроме русского языка и математики);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 июня (вторник)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 июня (вторник) - по всем учебным предметам (кроме русского языка и математики).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 Для лиц, указанных в </w:t>
      </w:r>
      <w:hyperlink w:history="0" r:id="rId11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пунктах 42</w:t>
        </w:r>
      </w:hyperlink>
      <w:r>
        <w:rPr>
          <w:sz w:val="24"/>
        </w:rPr>
        <w:t xml:space="preserve">, </w:t>
      </w:r>
      <w:hyperlink w:history="0" r:id="rId12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47</w:t>
        </w:r>
      </w:hyperlink>
      <w:r>
        <w:rPr>
          <w:sz w:val="24"/>
        </w:rPr>
        <w:t xml:space="preserve"> и </w:t>
      </w:r>
      <w:hyperlink w:history="0" r:id="rId13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80</w:t>
        </w:r>
      </w:hyperlink>
      <w:r>
        <w:rPr>
          <w:sz w:val="24"/>
        </w:rPr>
        <w:t xml:space="preserve"> Порядка проведения ГИА-9: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 мая (вторник)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 мая (среда) - информатика, литература, обществознание, химия;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 мая (четверг) - биология, география, иностранные языки (английский, испанский, немецкий, французский), история, физика;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 мая (пятница)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 мая (понедельник) - по всем учебным предметам;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29 июня (понедельник)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 июля (четверг)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 июля (пятница) - по всем учебным предметам (кроме русского языка и математики);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 июля (понедельник) - по всем учебным предметам (кроме русского языка и математики);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 сентября (понедельник)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 сентября (вторник)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 сентября (среда) - по всем учебным предметам (кроме русского языка и математики);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 сентября (четверг) - по всем учебным предметам (кроме русского языка и математики);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 сентября (пятница) - по всем учебным предметам.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1.3. Для лиц, указанных в </w:t>
      </w:r>
      <w:hyperlink w:history="0" r:id="rId14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пункте 43</w:t>
        </w:r>
      </w:hyperlink>
      <w:r>
        <w:rPr>
          <w:sz w:val="24"/>
        </w:rPr>
        <w:t xml:space="preserve"> Порядка проведения ГИА-9: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 апреля (вторник)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 апреля (пятница)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28 апреля (вторник) - информатика, литература, обществознание, химия;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 мая (среда) - биология, география, иностранные языки (английский, испанский, немецкий, французский), история, физика.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1.4. Для лиц, указанных в </w:t>
      </w:r>
      <w:hyperlink w:history="0" r:id="rId15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пункте 81</w:t>
        </w:r>
      </w:hyperlink>
      <w:r>
        <w:rPr>
          <w:sz w:val="24"/>
        </w:rPr>
        <w:t xml:space="preserve"> Порядка проведения ГИА-9: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 сентября (четверг)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 сентября (понедельник)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 сентября (четверг) - биология, география, история, физика;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 сентября (понедельник) - иностранные языки (английский, испанский, немецкий, французский), информатика, литература, обществознание, химия.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Утвердить следующее расписание проведения государственного выпускного экзамена по образовательным программам среднего общего образования (далее - ГВЭ-11) в 2026 году: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 Для лиц, указанных в </w:t>
      </w:r>
      <w:hyperlink w:history="0" r:id="rId16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подпункте 2 пункта 7</w:t>
        </w:r>
      </w:hyperlink>
      <w:r>
        <w:rPr>
          <w:sz w:val="24"/>
        </w:rPr>
        <w:t xml:space="preserve"> Порядка проведения государственной итоговой аттестации по образовательным программам среднего общего образования, утвержденного приказом Министерства просвещения Российской Федерации и Федеральной службы по надзору в сфере образования и науки от 4 апреля 2023 г. N 233/552 (зарегистрирован Министерством юстиции Российской Федерации 15 мая 2023 г., регистрационный N 73314), действует до 1 сентября 2029 г., с изменениями, внесенными приказом Министерства просвещения Российской Федерации и Федеральной службы по надзору в сфере образования и науки от 12 апреля 2024 г. N 243/802 (зарегистрирован Министерством юстиции Российской Федерации 19 апреля 2024 г., регистрационный N 77936) (далее - Порядок проведения ГИА-11):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 июня (четверг)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 июня (понедельник) - математика.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 Для лиц, указанных в </w:t>
      </w:r>
      <w:hyperlink w:history="0" r:id="rId17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пунктах 49</w:t>
        </w:r>
      </w:hyperlink>
      <w:r>
        <w:rPr>
          <w:sz w:val="24"/>
        </w:rPr>
        <w:t xml:space="preserve">, </w:t>
      </w:r>
      <w:hyperlink w:history="0" r:id="rId18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55</w:t>
        </w:r>
      </w:hyperlink>
      <w:r>
        <w:rPr>
          <w:sz w:val="24"/>
        </w:rPr>
        <w:t xml:space="preserve"> и </w:t>
      </w:r>
      <w:hyperlink w:history="0" r:id="rId19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93</w:t>
        </w:r>
      </w:hyperlink>
      <w:r>
        <w:rPr>
          <w:sz w:val="24"/>
        </w:rPr>
        <w:t xml:space="preserve"> Порядка проведения ГИА-11: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 апреля (понедельник)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 апреля (четверг)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 июня (понедельник)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 июня (вторник)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 сентября (пятница) - математика, русский язык.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2.3. Для лиц, указанных в </w:t>
      </w:r>
      <w:hyperlink w:history="0" r:id="rId20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пункте 50</w:t>
        </w:r>
      </w:hyperlink>
      <w:r>
        <w:rPr>
          <w:sz w:val="24"/>
        </w:rPr>
        <w:t xml:space="preserve"> Порядка проведения ГИА-11: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 марта (вторник)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27 марта (пятница) - математика.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2.4. Для лиц, указанных в </w:t>
      </w:r>
      <w:hyperlink w:history="0" r:id="rId21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пункте 94</w:t>
        </w:r>
      </w:hyperlink>
      <w:r>
        <w:rPr>
          <w:sz w:val="24"/>
        </w:rPr>
        <w:t xml:space="preserve"> Порядка проведения ГИА-11: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 сентября (пятница)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 сентября (вторник) - математика.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Установить, что: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3.1. ГВЭ-9 и ГВЭ-11 по всем учебным предметам начинаются в 10.00 по местному времени.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3.2. Продолжительность ГВЭ-9 и ГВЭ-11 по математике и русскому языку составляет 3 часа 55 минут (235 минут).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3.3. Продолжительность ГВЭ-9 по биологии, литературе и обществознанию составляет 3 часа (180 минут); по информатике, истории, физике, химии - 2 часа 30 минут (150 минут); по географии - 2 часа (120 минут); по иностранным языкам (английский, испанский, немецкий, французский) - 1 час 30 минут (90 минут).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установленном </w:t>
      </w:r>
      <w:hyperlink w:history="0" r:id="rId22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подпунктом 1 пункта 50</w:t>
        </w:r>
      </w:hyperlink>
      <w:r>
        <w:rPr>
          <w:sz w:val="24"/>
        </w:rPr>
        <w:t xml:space="preserve"> Порядка проведения ГИА-9, при проведении ГВЭ-9 в устной форме продолжительность подготовки ответов на вопросы заданий контрольных измерительных материалов (далее - КИМ) по математике составляет 1 час 30 минут (90 минут); по русскому языку и литературе - 1 час (60 минут); по географии - 50 минут; по информатике - 45 минут; по обществознанию, биологии и физике - 40 минут; по иностранным языкам (английский, испанский, немецкий, французский), истории, химии - 30 минут.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3.4. В случае, установленном </w:t>
      </w:r>
      <w:hyperlink w:history="0" r:id="rId23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подпунктом 1 пункта 59</w:t>
        </w:r>
      </w:hyperlink>
      <w:r>
        <w:rPr>
          <w:sz w:val="24"/>
        </w:rPr>
        <w:t xml:space="preserve"> Порядка проведения ГИА-11, при проведении ГВЭ-11 в устной форме продолжительность подготовки ответов на вопросы заданий КИМ по математике составляет 1 час 30 минут (90 минут), по русскому языку - 1 час (60 минут).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3.5. Участники ГВЭ-9 и ГВЭ-11 используют средства обучения и воспитания для выполнения заданий КИМ в аудиториях пункта проведения экзаменов.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3.6. Для выполнения заданий КИМ допускается использование участниками ГВЭ-9 следующих средств обучения и воспитания по соответствующим учебным предметам: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биологии - линейка, не содержащая справочной информации (далее - линейка);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географии - непрограммируемый калькулятор, обеспечивающий выполнение арифметических вычислений (сложение, вычитание, умножение, деление, извлечение корня) и вычисление тригонометрических функций (sin, cos, tg, ctg, arcsin, arccos, arctg), при этом не осуществляющий функции средства связи, хранилища базы данных и не имеющий доступа к сетям передачи данных (в том числе к информационно-телекоммуникационной сети "Интернет") (далее - непрограммируемый калькулятор); линейка; географические атласы для 7 - 9 классов для решения практических заданий;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информатике - компьютерная техника, не имеющая доступа к информационно-телекоммуникационной сети "Интернет", с установленным программным обеспечением, предоставляющим возможность работы с презентациями, редакторами электронных таблиц, текстовыми редакторами, средами программирования;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литературе - полные тексты художественных произведений, сборники лирики, а также толковые словари;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математике - линейка для построения чертежей и рисунков; справочные материалы, содержащие основные формулы курса математики образовательной программы основного общего образования;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русскому языку - орфографический и толковый словари, позволяющие устанавливать нормативное написание слов и определять значения лексической единицы;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физике - непрограммируемый калькулятор; линейка для построения графиков и схем;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химии - непрограммируемый калькулятор; Периодическая система химических элементов Д.И. Менделеева; таблица растворимости солей, кислот и оснований в воде; электрохимический ряд напряжений металлов.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установленном </w:t>
      </w:r>
      <w:hyperlink w:history="0" r:id="rId24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подпунктом 1 пункта 50</w:t>
        </w:r>
      </w:hyperlink>
      <w:r>
        <w:rPr>
          <w:sz w:val="24"/>
        </w:rPr>
        <w:t xml:space="preserve"> Порядка проведения ГИА-9, для выполнения заданий КИМ в устной форме допускается использование участниками ГВЭ-9 следующих средств обучения и воспитания по соответствующим учебным предметам: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географии - непрограммируемый калькулятор; географические атласы для 7 - 9 классов для решения практических заданий;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иностранным языкам (английский, испанский, немецкий, французский) - двуязычный словарь;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информатике - компьютерная техника, не имеющая доступа к информационно-телекоммуникационной сети "Интернет", с установленным программным обеспечением, предоставляющим возможность работы с презентациями, редакторами электронных таблиц, текстовыми редакторами, средами программирования;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истории - атласы по истории России для 6 - 9 классов для использования картографической информации, необходимой для выполнения заданий;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математике - линейка для построения чертежей и рисунков; справочные материалы, содержащие основные формулы курса математики образовательной программы основного общего образования;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физике - непрограммируемый калькулятор; справочные материалы, содержащие основные формулы курса физики образовательной программы основного общего образования;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химии - непрограммируемый калькулятор; Периодическая система химических элементов Д.И. Менделеева; таблица растворимости солей, кислот и оснований в воде; электрохимический ряд напряжений металлов.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3.7. Для выполнения заданий КИМ допускается использование участниками ГВЭ-11 следующих средств обучения и воспитания по соответствующим учебным предметам: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математике - линейка для построения чертежей и рисунков; справочные материалы, содержащие основные формулы курса математики образовательной программы основного общего и среднего общего образования;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русскому языку - орфографический и толковый словари для установления нормативного написания слов и определения значения лексической единицы.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установленном </w:t>
      </w:r>
      <w:hyperlink w:history="0" r:id="rId25" w:tooltip="Приказ Минпросвещения России N 233, Рособрнадзора N 552 от 04.04.2023 (ред. от 12.04.2024) &quot;Об утверждении Порядка проведения государственной итоговой аттестации по образовательным программам среднего общего образования&quot; (Зарегистрировано в Минюсте России 15.05.2023 N 73314) {КонсультантПлюс}">
        <w:r>
          <w:rPr>
            <w:sz w:val="24"/>
            <w:color w:val="0000ff"/>
          </w:rPr>
          <w:t xml:space="preserve">подпунктом 1 пункта 59</w:t>
        </w:r>
      </w:hyperlink>
      <w:r>
        <w:rPr>
          <w:sz w:val="24"/>
        </w:rPr>
        <w:t xml:space="preserve"> Порядка проведения ГИА-11, для выполнения заданий КИМ по математике в устной форме допускается использование участниками ГВЭ-11 линейки для построения чертежей и рисунков; справочных материалов, содержащих основные формулы курса математики образовательной программы основного общего и среднего общего образования.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3.8. В день проведения ГВЭ-9 и ГВЭ-11 на средствах обучения и воспитания не допускается делать пометки, относящиеся к содержанию заданий КИМ по учебным предметам.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Признать утратившим силу </w:t>
      </w:r>
      <w:hyperlink w:history="0" r:id="rId26" w:tooltip="Приказ Минпросвещения России N 789, Рособрнадзора N 2091 от 11.11.2024 &quot;Об утверждении единого расписания и продолжительности проведения государственного выпускного экзамена по образовательным программам основного общего и среднего общего образования по каждому учебному предмету, требований к использованию средств обучения и воспитания при его проведении в 2025 году&quot; (Зарегистрировано в Минюсте России 10.12.2024 N 80512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просвещения Российской Федерации и Федеральной службы по надзору в сфере образования и науки от 11 ноября 2024 г. N 789/2091 "Об утверждении единого расписания и продолжительности проведения государственного выпускного экзамена по образовательным программам основного общего и среднего общего образования по каждому учебному предмету, требований к использованию средств обучения и воспитания при его проведении в 2025 году" (зарегистрирован Министерством юстиции Российской Федерации 10 декабря 2024 г., регистрационный N 80512).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просвещения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С.С.КРАВЦОВ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 Федеральной службы</w:t>
      </w:r>
    </w:p>
    <w:p>
      <w:pPr>
        <w:pStyle w:val="0"/>
        <w:jc w:val="right"/>
      </w:pPr>
      <w:r>
        <w:rPr>
          <w:sz w:val="24"/>
        </w:rPr>
        <w:t xml:space="preserve">по надзору в сфере образования и науки</w:t>
      </w:r>
    </w:p>
    <w:p>
      <w:pPr>
        <w:pStyle w:val="0"/>
        <w:jc w:val="right"/>
      </w:pPr>
      <w:r>
        <w:rPr>
          <w:sz w:val="24"/>
        </w:rPr>
        <w:t xml:space="preserve">А.А.МУЗАЕВ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N 800, Рособрнадзора N 1906 от 07.11.2025</w:t>
            <w:br/>
            <w:t>"Об утверждении единого расписания и продолжитель...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Минпросвещения России N 800, Рособрнадзора N 1906 от 07.11.2025 "Об утверждении единого расписания и продолжитель...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6721&amp;date=11.12.2025&amp;dst=245&amp;field=134&amp;demo=2" TargetMode = "External"/><Relationship Id="rId8" Type="http://schemas.openxmlformats.org/officeDocument/2006/relationships/hyperlink" Target="https://login.consultant.ru/link/?req=doc&amp;base=LAW&amp;n=499281&amp;date=11.12.2025&amp;dst=10&amp;field=134&amp;demo=2" TargetMode = "External"/><Relationship Id="rId9" Type="http://schemas.openxmlformats.org/officeDocument/2006/relationships/hyperlink" Target="https://login.consultant.ru/link/?req=doc&amp;base=LAW&amp;n=517330&amp;date=11.12.2025&amp;dst=2&amp;field=134&amp;demo=2" TargetMode = "External"/><Relationship Id="rId10" Type="http://schemas.openxmlformats.org/officeDocument/2006/relationships/hyperlink" Target="https://login.consultant.ru/link/?req=doc&amp;base=LAW&amp;n=447000&amp;date=11.12.2025&amp;dst=100031&amp;field=134&amp;demo=2" TargetMode = "External"/><Relationship Id="rId11" Type="http://schemas.openxmlformats.org/officeDocument/2006/relationships/hyperlink" Target="https://login.consultant.ru/link/?req=doc&amp;base=LAW&amp;n=447000&amp;date=11.12.2025&amp;dst=100275&amp;field=134&amp;demo=2" TargetMode = "External"/><Relationship Id="rId12" Type="http://schemas.openxmlformats.org/officeDocument/2006/relationships/hyperlink" Target="https://login.consultant.ru/link/?req=doc&amp;base=LAW&amp;n=447000&amp;date=11.12.2025&amp;dst=100283&amp;field=134&amp;demo=2" TargetMode = "External"/><Relationship Id="rId13" Type="http://schemas.openxmlformats.org/officeDocument/2006/relationships/hyperlink" Target="https://login.consultant.ru/link/?req=doc&amp;base=LAW&amp;n=447000&amp;date=11.12.2025&amp;dst=100492&amp;field=134&amp;demo=2" TargetMode = "External"/><Relationship Id="rId14" Type="http://schemas.openxmlformats.org/officeDocument/2006/relationships/hyperlink" Target="https://login.consultant.ru/link/?req=doc&amp;base=LAW&amp;n=447000&amp;date=11.12.2025&amp;dst=100276&amp;field=134&amp;demo=2" TargetMode = "External"/><Relationship Id="rId15" Type="http://schemas.openxmlformats.org/officeDocument/2006/relationships/hyperlink" Target="https://login.consultant.ru/link/?req=doc&amp;base=LAW&amp;n=447000&amp;date=11.12.2025&amp;dst=100496&amp;field=134&amp;demo=2" TargetMode = "External"/><Relationship Id="rId16" Type="http://schemas.openxmlformats.org/officeDocument/2006/relationships/hyperlink" Target="https://login.consultant.ru/link/?req=doc&amp;base=LAW&amp;n=475036&amp;date=11.12.2025&amp;dst=100034&amp;field=134&amp;demo=2" TargetMode = "External"/><Relationship Id="rId17" Type="http://schemas.openxmlformats.org/officeDocument/2006/relationships/hyperlink" Target="https://login.consultant.ru/link/?req=doc&amp;base=LAW&amp;n=475036&amp;date=11.12.2025&amp;dst=100336&amp;field=134&amp;demo=2" TargetMode = "External"/><Relationship Id="rId18" Type="http://schemas.openxmlformats.org/officeDocument/2006/relationships/hyperlink" Target="https://login.consultant.ru/link/?req=doc&amp;base=LAW&amp;n=475036&amp;date=11.12.2025&amp;dst=100352&amp;field=134&amp;demo=2" TargetMode = "External"/><Relationship Id="rId19" Type="http://schemas.openxmlformats.org/officeDocument/2006/relationships/hyperlink" Target="https://login.consultant.ru/link/?req=doc&amp;base=LAW&amp;n=475036&amp;date=11.12.2025&amp;dst=100601&amp;field=134&amp;demo=2" TargetMode = "External"/><Relationship Id="rId20" Type="http://schemas.openxmlformats.org/officeDocument/2006/relationships/hyperlink" Target="https://login.consultant.ru/link/?req=doc&amp;base=LAW&amp;n=475036&amp;date=11.12.2025&amp;dst=100337&amp;field=134&amp;demo=2" TargetMode = "External"/><Relationship Id="rId21" Type="http://schemas.openxmlformats.org/officeDocument/2006/relationships/hyperlink" Target="https://login.consultant.ru/link/?req=doc&amp;base=LAW&amp;n=475036&amp;date=11.12.2025&amp;dst=100610&amp;field=134&amp;demo=2" TargetMode = "External"/><Relationship Id="rId22" Type="http://schemas.openxmlformats.org/officeDocument/2006/relationships/hyperlink" Target="https://login.consultant.ru/link/?req=doc&amp;base=LAW&amp;n=447000&amp;date=11.12.2025&amp;dst=100301&amp;field=134&amp;demo=2" TargetMode = "External"/><Relationship Id="rId23" Type="http://schemas.openxmlformats.org/officeDocument/2006/relationships/hyperlink" Target="https://login.consultant.ru/link/?req=doc&amp;base=LAW&amp;n=475036&amp;date=11.12.2025&amp;dst=100375&amp;field=134&amp;demo=2" TargetMode = "External"/><Relationship Id="rId24" Type="http://schemas.openxmlformats.org/officeDocument/2006/relationships/hyperlink" Target="https://login.consultant.ru/link/?req=doc&amp;base=LAW&amp;n=447000&amp;date=11.12.2025&amp;dst=100301&amp;field=134&amp;demo=2" TargetMode = "External"/><Relationship Id="rId25" Type="http://schemas.openxmlformats.org/officeDocument/2006/relationships/hyperlink" Target="https://login.consultant.ru/link/?req=doc&amp;base=LAW&amp;n=475036&amp;date=11.12.2025&amp;dst=100375&amp;field=134&amp;demo=2" TargetMode = "External"/><Relationship Id="rId26" Type="http://schemas.openxmlformats.org/officeDocument/2006/relationships/hyperlink" Target="https://login.consultant.ru/link/?req=doc&amp;base=LAW&amp;n=492884&amp;date=11.12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N 800, Рособрнадзора N 1906 от 07.11.2025
"Об утверждении единого расписания и продолжительности проведения государственного выпускного экзамена по образовательным программам основного общего и среднего общего образования по каждому учебному предмету, требований к использованию средств обучения и воспитания при его проведении в 2026 году"
(Зарегистрировано в Минюсте России 05.12.2025 N 84473)</dc:title>
  <dcterms:created xsi:type="dcterms:W3CDTF">2025-12-11T14:58:53Z</dcterms:created>
</cp:coreProperties>
</file>